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516" w:rsidRPr="00DE7396" w:rsidRDefault="00DE7396" w:rsidP="00DE7396">
      <w:pPr>
        <w:jc w:val="center"/>
        <w:rPr>
          <w:b/>
        </w:rPr>
      </w:pPr>
      <w:bookmarkStart w:id="0" w:name="_GoBack"/>
      <w:r w:rsidRPr="00DE7396">
        <w:rPr>
          <w:b/>
        </w:rPr>
        <w:t xml:space="preserve">RESUMO DA OBRA </w:t>
      </w:r>
    </w:p>
    <w:bookmarkEnd w:id="0"/>
    <w:p w:rsidR="00DE7396" w:rsidRDefault="00DE7396" w:rsidP="00DE7396">
      <w:pPr>
        <w:jc w:val="both"/>
      </w:pPr>
      <w:r>
        <w:rPr>
          <w:rFonts w:cstheme="minorHAnsi"/>
        </w:rPr>
        <w:t>Este livro aborda temas fundamentais do</w:t>
      </w:r>
      <w:r>
        <w:rPr>
          <w:rFonts w:cstheme="minorHAnsi"/>
        </w:rPr>
        <w:t xml:space="preserve"> campo da psicologia hospitalar</w:t>
      </w:r>
      <w:r>
        <w:rPr>
          <w:rFonts w:cstheme="minorHAnsi"/>
        </w:rPr>
        <w:t>, bem como temas especiais pouco presentes em obras do gênero, que são frutos de pesquisas recentes sobre questões de grande relevância e interesse na atualidade</w:t>
      </w:r>
      <w:r>
        <w:rPr>
          <w:rFonts w:cstheme="minorHAnsi"/>
        </w:rPr>
        <w:t xml:space="preserve">. </w:t>
      </w:r>
      <w:r>
        <w:rPr>
          <w:rFonts w:cstheme="minorHAnsi"/>
        </w:rPr>
        <w:t xml:space="preserve">Pelas suas características introdutórias e, ao mesmo tempo, exploratórias e analíticas, a obra é igualmente recomendável para estudantes e profissionais de psicologia. </w:t>
      </w:r>
    </w:p>
    <w:sectPr w:rsidR="00DE73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96"/>
    <w:rsid w:val="00BD7FEB"/>
    <w:rsid w:val="00C82191"/>
    <w:rsid w:val="00DE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90AB8-72B0-478C-BF3C-70FF10C5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</cp:revision>
  <dcterms:created xsi:type="dcterms:W3CDTF">2026-03-13T19:54:00Z</dcterms:created>
  <dcterms:modified xsi:type="dcterms:W3CDTF">2026-03-13T19:58:00Z</dcterms:modified>
</cp:coreProperties>
</file>