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sectPr>
          <w:headerReference r:id="rId7" w:type="default"/>
          <w:footerReference r:id="rId8" w:type="default"/>
          <w:pgSz w:h="16850" w:w="11900" w:orient="portrait"/>
          <w:pgMar w:bottom="980" w:top="1560" w:left="1700" w:right="1700" w:header="708" w:footer="786"/>
          <w:pgNumType w:start="1"/>
        </w:sectPr>
      </w:pPr>
      <w:r w:rsidDel="00000000" w:rsidR="00000000" w:rsidRPr="00000000">
        <w:rPr>
          <w:rtl w:val="0"/>
        </w:rPr>
      </w:r>
    </w:p>
    <w:p w:rsidR="00000000" w:rsidDel="00000000" w:rsidP="00000000" w:rsidRDefault="00000000" w:rsidRPr="00000000" w14:paraId="00000002">
      <w:pPr>
        <w:spacing w:before="163" w:lineRule="auto"/>
        <w:ind w:left="5" w:right="3" w:firstLine="0"/>
        <w:jc w:val="center"/>
        <w:rPr>
          <w:sz w:val="28"/>
          <w:szCs w:val="28"/>
        </w:rPr>
      </w:pPr>
      <w:r w:rsidDel="00000000" w:rsidR="00000000" w:rsidRPr="00000000">
        <w:rPr>
          <w:sz w:val="28"/>
          <w:szCs w:val="28"/>
          <w:rtl w:val="0"/>
        </w:rPr>
        <w:t xml:space="preserve">FORMULÁRIO DE INSCRIÇÃO</w:t>
      </w:r>
    </w:p>
    <w:p w:rsidR="00000000" w:rsidDel="00000000" w:rsidP="00000000" w:rsidRDefault="00000000" w:rsidRPr="00000000" w14:paraId="00000003">
      <w:pPr>
        <w:spacing w:before="267" w:lineRule="auto"/>
        <w:ind w:left="5" w:right="0" w:firstLine="0"/>
        <w:jc w:val="center"/>
        <w:rPr>
          <w:sz w:val="22"/>
          <w:szCs w:val="22"/>
        </w:rPr>
      </w:pPr>
      <w:r w:rsidDel="00000000" w:rsidR="00000000" w:rsidRPr="00000000">
        <w:rPr>
          <w:sz w:val="22"/>
          <w:szCs w:val="22"/>
          <w:rtl w:val="0"/>
        </w:rPr>
        <w:t xml:space="preserve">(Versão eletrônica editável disponível para preenchimento no </w:t>
      </w:r>
      <w:r w:rsidDel="00000000" w:rsidR="00000000" w:rsidRPr="00000000">
        <w:rPr>
          <w:i w:val="1"/>
          <w:iCs w:val="1"/>
          <w:sz w:val="22"/>
          <w:szCs w:val="22"/>
          <w:rtl w:val="0"/>
        </w:rPr>
        <w:t xml:space="preserve">site </w:t>
      </w:r>
      <w:hyperlink r:id="rId9">
        <w:r w:rsidDel="00000000" w:rsidR="00000000" w:rsidRPr="00000000">
          <w:rPr>
            <w:sz w:val="22"/>
            <w:szCs w:val="22"/>
            <w:u w:val="single"/>
            <w:rtl w:val="0"/>
          </w:rPr>
          <w:t xml:space="preserve">www.editora.ufrj.br</w:t>
        </w:r>
      </w:hyperlink>
      <w:r w:rsidDel="00000000" w:rsidR="00000000" w:rsidRPr="00000000">
        <w:rPr>
          <w:sz w:val="22"/>
          <w:szCs w:val="22"/>
          <w:rtl w:val="0"/>
        </w:rPr>
        <w:t xml:space="preserv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48"/>
        </w:tabs>
        <w:spacing w:after="0" w:before="0" w:line="240" w:lineRule="auto"/>
        <w:ind w:left="348" w:right="0" w:hanging="248"/>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IDENTIFICAÇÃO</w:t>
      </w:r>
    </w:p>
    <w:tbl>
      <w:tblPr>
        <w:tblStyle w:val="Table1"/>
        <w:tblW w:w="8292.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5"/>
        <w:gridCol w:w="348"/>
        <w:gridCol w:w="2763"/>
        <w:gridCol w:w="2766"/>
        <w:tblGridChange w:id="0">
          <w:tblGrid>
            <w:gridCol w:w="2415"/>
            <w:gridCol w:w="348"/>
            <w:gridCol w:w="2763"/>
            <w:gridCol w:w="2766"/>
          </w:tblGrid>
        </w:tblGridChange>
      </w:tblGrid>
      <w:tr>
        <w:trPr>
          <w:cantSplit w:val="0"/>
          <w:trHeight w:val="343" w:hRule="atLeast"/>
          <w:tblHeader w:val="0"/>
        </w:trPr>
        <w:tc>
          <w:tcPr>
            <w:gridSpan w:val="4"/>
            <w:shd w:fill="d9d9d9" w:val="clea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 w:line="261"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Nome completo:</w:t>
            </w:r>
          </w:p>
        </w:tc>
      </w:tr>
      <w:tr>
        <w:trPr>
          <w:cantSplit w:val="0"/>
          <w:trHeight w:val="563" w:hRule="atLeast"/>
          <w:tblHeader w:val="0"/>
        </w:trPr>
        <w:tc>
          <w:tcPr>
            <w:gridSpan w:val="4"/>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Tatiane de Andrade</w:t>
            </w:r>
            <w:r w:rsidDel="00000000" w:rsidR="00000000" w:rsidRPr="00000000">
              <w:rPr>
                <w:rtl w:val="0"/>
              </w:rPr>
            </w:r>
          </w:p>
        </w:tc>
      </w:tr>
      <w:tr>
        <w:trPr>
          <w:cantSplit w:val="0"/>
          <w:trHeight w:val="280" w:hRule="atLeast"/>
          <w:tblHeader w:val="0"/>
        </w:trPr>
        <w:tc>
          <w:tcPr>
            <w:gridSpan w:val="4"/>
            <w:shd w:fill="d9d9d9" w:val="clea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Link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do Currículo Lattes e minibiografia acadêmica de até 3 linhas:</w:t>
            </w:r>
          </w:p>
        </w:tc>
      </w:tr>
      <w:tr>
        <w:trPr>
          <w:cantSplit w:val="0"/>
          <w:trHeight w:val="1125" w:hRule="atLeast"/>
          <w:tblHeader w:val="0"/>
        </w:trPr>
        <w:tc>
          <w:tcPr>
            <w:gridSpan w:val="4"/>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326c99"/>
                <w:sz w:val="17"/>
                <w:szCs w:val="17"/>
                <w:highlight w:val="white"/>
              </w:rPr>
            </w:pPr>
            <w:hyperlink r:id="rId10">
              <w:r w:rsidDel="00000000" w:rsidR="00000000" w:rsidRPr="00000000">
                <w:rPr>
                  <w:rFonts w:ascii="Arial" w:cs="Arial" w:eastAsia="Arial" w:hAnsi="Arial"/>
                  <w:color w:val="1155cc"/>
                  <w:sz w:val="17"/>
                  <w:szCs w:val="17"/>
                  <w:highlight w:val="white"/>
                  <w:u w:val="single"/>
                  <w:rtl w:val="0"/>
                </w:rPr>
                <w:t xml:space="preserve">https://lattes.cnpq.br/3802120130424536</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326c99"/>
                <w:sz w:val="17"/>
                <w:szCs w:val="17"/>
                <w:highlight w:val="white"/>
              </w:rPr>
            </w:pPr>
            <w:r w:rsidDel="00000000" w:rsidR="00000000" w:rsidRPr="00000000">
              <w:rPr>
                <w:rtl w:val="0"/>
              </w:rPr>
            </w:r>
          </w:p>
          <w:p w:rsidR="00000000" w:rsidDel="00000000" w:rsidP="00000000" w:rsidRDefault="00000000" w:rsidRPr="00000000" w14:paraId="00000015">
            <w:pPr>
              <w:rPr>
                <w:rFonts w:ascii="Arial" w:cs="Arial" w:eastAsia="Arial" w:hAnsi="Arial"/>
                <w:color w:val="326c99"/>
                <w:sz w:val="17"/>
                <w:szCs w:val="17"/>
                <w:highlight w:val="white"/>
              </w:rPr>
            </w:pPr>
            <w:r w:rsidDel="00000000" w:rsidR="00000000" w:rsidRPr="00000000">
              <w:rPr>
                <w:rFonts w:ascii="Arial" w:cs="Arial" w:eastAsia="Arial" w:hAnsi="Arial"/>
                <w:color w:val="326c99"/>
                <w:sz w:val="17"/>
                <w:szCs w:val="17"/>
                <w:highlight w:val="white"/>
                <w:rtl w:val="0"/>
              </w:rPr>
              <w:t xml:space="preserve">Doutora em Teoria Psicanalítica pela UFRJ. Mestre em Psicologia Social pela UFS. Graduada em Psicologia pela UFS. Realiza estágio de pós-doutoramento na UFRJ com bolsa de pesquisa da FAPERJ, PDR- nota 10. Atuou como professora substituta no Instituto de Psicologia da UFRJ entre 2023 - 2025,</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color w:val="326c99"/>
                <w:sz w:val="17"/>
                <w:szCs w:val="17"/>
                <w:highlight w:val="white"/>
              </w:rPr>
            </w:pPr>
            <w:r w:rsidDel="00000000" w:rsidR="00000000" w:rsidRPr="00000000">
              <w:rPr>
                <w:rtl w:val="0"/>
              </w:rPr>
            </w:r>
          </w:p>
        </w:tc>
      </w:tr>
      <w:tr>
        <w:trPr>
          <w:cantSplit w:val="0"/>
          <w:trHeight w:val="280" w:hRule="atLeast"/>
          <w:tblHeader w:val="0"/>
        </w:trPr>
        <w:tc>
          <w:tcPr>
            <w:gridSpan w:val="4"/>
            <w:shd w:fill="d9d9d9"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E-mails</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w:t>
            </w:r>
          </w:p>
        </w:tc>
      </w:tr>
      <w:tr>
        <w:trPr>
          <w:cantSplit w:val="0"/>
          <w:trHeight w:val="563" w:hRule="atLeast"/>
          <w:tblHeader w:val="0"/>
        </w:trPr>
        <w:tc>
          <w:tcPr>
            <w:gridSpan w:val="4"/>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Principal: tatiane.aju@gmail.com</w:t>
            </w:r>
          </w:p>
        </w:tc>
      </w:tr>
      <w:tr>
        <w:trPr>
          <w:cantSplit w:val="0"/>
          <w:trHeight w:val="563" w:hRule="atLeast"/>
          <w:tblHeader w:val="0"/>
        </w:trPr>
        <w:tc>
          <w:tcPr>
            <w:gridSpan w:val="4"/>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Alternativo: andreferreirab@gmail.com</w:t>
            </w:r>
          </w:p>
        </w:tc>
      </w:tr>
      <w:tr>
        <w:trPr>
          <w:cantSplit w:val="0"/>
          <w:trHeight w:val="280" w:hRule="atLeast"/>
          <w:tblHeader w:val="0"/>
        </w:trPr>
        <w:tc>
          <w:tcPr>
            <w:gridSpan w:val="4"/>
            <w:shd w:fill="d9d9d9"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Telefones (com DDD):</w:t>
            </w:r>
          </w:p>
        </w:tc>
      </w:tr>
      <w:tr>
        <w:trPr>
          <w:cantSplit w:val="0"/>
          <w:trHeight w:val="563" w:hRule="atLeast"/>
          <w:tblHeader w:val="0"/>
        </w:trPr>
        <w:tc>
          <w:tcPr>
            <w:gridSpan w:val="2"/>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Profissional:</w:t>
            </w:r>
          </w:p>
        </w:tc>
        <w:tc>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Residencial:</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Celular:21967359141</w:t>
            </w:r>
          </w:p>
        </w:tc>
      </w:tr>
      <w:tr>
        <w:trPr>
          <w:cantSplit w:val="0"/>
          <w:trHeight w:val="280" w:hRule="atLeast"/>
          <w:tblHeader w:val="0"/>
        </w:trPr>
        <w:tc>
          <w:tcPr>
            <w:gridSpan w:val="4"/>
            <w:shd w:fill="d9d9d9"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Endereço residencial:</w:t>
            </w:r>
          </w:p>
        </w:tc>
      </w:tr>
      <w:tr>
        <w:trPr>
          <w:cantSplit w:val="0"/>
          <w:trHeight w:val="563" w:hRule="atLeast"/>
          <w:tblHeader w:val="0"/>
        </w:trPr>
        <w:tc>
          <w:tcPr>
            <w:gridSpan w:val="4"/>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Rua Aarão Reis, 21</w:t>
            </w:r>
            <w:r w:rsidDel="00000000" w:rsidR="00000000" w:rsidRPr="00000000">
              <w:rPr>
                <w:rtl w:val="0"/>
              </w:rPr>
            </w:r>
          </w:p>
        </w:tc>
      </w:tr>
      <w:tr>
        <w:trPr>
          <w:cantSplit w:val="0"/>
          <w:trHeight w:val="813" w:hRule="atLeast"/>
          <w:tblHeader w:val="0"/>
        </w:trPr>
        <w:tc>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CEP: 20240-090</w:t>
            </w:r>
          </w:p>
        </w:tc>
        <w:tc>
          <w:tcPr>
            <w:gridSpan w:val="3"/>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Cidade/Estado: Rio de Janeiro</w:t>
            </w:r>
          </w:p>
        </w:tc>
      </w:tr>
      <w:tr>
        <w:trPr>
          <w:cantSplit w:val="0"/>
          <w:trHeight w:val="283" w:hRule="atLeast"/>
          <w:tblHeader w:val="0"/>
        </w:trPr>
        <w:tc>
          <w:tcPr>
            <w:gridSpan w:val="4"/>
            <w:shd w:fill="d9d9d9" w:val="clea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1"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Endereço profissional:</w:t>
            </w:r>
          </w:p>
        </w:tc>
      </w:tr>
      <w:tr>
        <w:trPr>
          <w:cantSplit w:val="0"/>
          <w:trHeight w:val="565" w:hRule="atLeast"/>
          <w:tblHeader w:val="0"/>
        </w:trPr>
        <w:tc>
          <w:tcPr>
            <w:gridSpan w:val="4"/>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13"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CEP:</w:t>
            </w:r>
          </w:p>
        </w:tc>
        <w:tc>
          <w:tcPr>
            <w:gridSpan w:val="3"/>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Cidade/Estado:</w:t>
            </w:r>
          </w:p>
        </w:tc>
      </w:tr>
      <w:tr>
        <w:trPr>
          <w:cantSplit w:val="0"/>
          <w:trHeight w:val="282" w:hRule="atLeast"/>
          <w:tblHeader w:val="0"/>
        </w:trPr>
        <w:tc>
          <w:tcPr>
            <w:gridSpan w:val="4"/>
            <w:shd w:fill="d9d9d9"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61"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Título do original (com subtítulo, se houver):</w:t>
            </w:r>
          </w:p>
        </w:tc>
      </w:tr>
      <w:tr>
        <w:trPr>
          <w:cantSplit w:val="0"/>
          <w:trHeight w:val="563" w:hRule="atLeast"/>
          <w:tblHeader w:val="0"/>
        </w:trPr>
        <w:tc>
          <w:tcPr>
            <w:gridSpan w:val="4"/>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rtl w:val="0"/>
              </w:rPr>
              <w:t xml:space="preserve">As Razões da Servidão: poderes e subjetivações</w:t>
            </w:r>
            <w:r w:rsidDel="00000000" w:rsidR="00000000" w:rsidRPr="00000000">
              <w:rPr>
                <w:rtl w:val="0"/>
              </w:rPr>
            </w:r>
          </w:p>
        </w:tc>
      </w:tr>
      <w:tr>
        <w:trPr>
          <w:cantSplit w:val="0"/>
          <w:trHeight w:val="1958" w:hRule="atLeast"/>
          <w:tblHeader w:val="0"/>
        </w:trPr>
        <w:tc>
          <w:tcPr>
            <w:gridSpan w:val="4"/>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46"/>
                <w:tab w:val="left" w:leader="none" w:pos="5117"/>
              </w:tabs>
              <w:spacing w:after="0" w:before="59" w:line="326" w:lineRule="auto"/>
              <w:ind w:left="107" w:right="3162"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Número de páginas em PRETO E BRANCO: 206</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Número de páginas em CORES:</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t xml:space="preserve">0</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Características especiais a destacar (mapas, encartes, desenhos, etc.):</w:t>
            </w:r>
          </w:p>
        </w:tc>
      </w:tr>
    </w:tbl>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sectPr>
          <w:headerReference r:id="rId11" w:type="default"/>
          <w:footerReference r:id="rId12" w:type="default"/>
          <w:type w:val="nextPage"/>
          <w:pgSz w:h="16850" w:w="11900" w:orient="portrait"/>
          <w:pgMar w:bottom="980" w:top="2180" w:left="1700" w:right="1700" w:header="708" w:footer="786"/>
        </w:sect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2"/>
        <w:tblW w:w="7905.999999999999" w:type="dxa"/>
        <w:jc w:val="left"/>
        <w:tblInd w:w="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501"/>
        <w:gridCol w:w="2793"/>
        <w:gridCol w:w="2612"/>
        <w:tblGridChange w:id="0">
          <w:tblGrid>
            <w:gridCol w:w="2501"/>
            <w:gridCol w:w="2793"/>
            <w:gridCol w:w="2612"/>
          </w:tblGrid>
        </w:tblGridChange>
      </w:tblGrid>
      <w:tr>
        <w:trPr>
          <w:cantSplit w:val="0"/>
          <w:trHeight w:val="653" w:hRule="atLeast"/>
          <w:tblHeader w:val="0"/>
        </w:trPr>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42" w:hRule="atLeast"/>
          <w:tblHeader w:val="0"/>
        </w:trPr>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3"/>
        <w:tblW w:w="7703.999999999998" w:type="dxa"/>
        <w:jc w:val="left"/>
        <w:tblInd w:w="67.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806"/>
        <w:gridCol w:w="1823"/>
        <w:gridCol w:w="2337"/>
        <w:gridCol w:w="1738"/>
        <w:tblGridChange w:id="0">
          <w:tblGrid>
            <w:gridCol w:w="1806"/>
            <w:gridCol w:w="1823"/>
            <w:gridCol w:w="2337"/>
            <w:gridCol w:w="1738"/>
          </w:tblGrid>
        </w:tblGridChange>
      </w:tblGrid>
      <w:tr>
        <w:trPr>
          <w:cantSplit w:val="0"/>
          <w:trHeight w:val="562" w:hRule="atLeast"/>
          <w:tblHeader w:val="0"/>
        </w:trPr>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0" w:right="0" w:firstLine="0"/>
        <w:jc w:val="left"/>
        <w:rPr>
          <w:rFonts w:ascii="Cambria" w:cs="Cambria" w:eastAsia="Cambria" w:hAnsi="Cambria"/>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4"/>
        <w:tblW w:w="8291.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91"/>
        <w:tblGridChange w:id="0">
          <w:tblGrid>
            <w:gridCol w:w="8291"/>
          </w:tblGrid>
        </w:tblGridChange>
      </w:tblGrid>
      <w:tr>
        <w:trPr>
          <w:cantSplit w:val="0"/>
          <w:trHeight w:val="3151" w:hRule="atLeast"/>
          <w:tblHeader w:val="0"/>
        </w:trPr>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Área(s) de conhecimento: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01"/>
                <w:tab w:val="left" w:leader="none" w:pos="5583"/>
              </w:tabs>
              <w:spacing w:after="0" w:before="180" w:line="281" w:lineRule="auto"/>
              <w:ind w:left="215"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Ciências Agrárias</w:t>
              <w:tab/>
              <w:t xml:space="preserve">( ) Ciências Biológicas</w:t>
              <w:tab/>
              <w:t xml:space="preserve">( ) Ciências Exatas e da</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5583"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Terra</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01"/>
                <w:tab w:val="left" w:leader="none" w:pos="5583"/>
              </w:tabs>
              <w:spacing w:after="0" w:before="182" w:line="281" w:lineRule="auto"/>
              <w:ind w:left="215"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Ciências da Saúde</w:t>
              <w:tab/>
              <w:t xml:space="preserve">(x) Ciências Humanas</w:t>
              <w:tab/>
              <w:t xml:space="preserve">( ) Ciências Sociais 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5583"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Aplicadas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01"/>
                <w:tab w:val="left" w:leader="none" w:pos="5583"/>
              </w:tabs>
              <w:spacing w:after="0" w:before="179" w:line="281" w:lineRule="auto"/>
              <w:ind w:left="215"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Engenharias</w:t>
              <w:tab/>
              <w:t xml:space="preserve">( ) Linguística, Letras e</w:t>
              <w:tab/>
              <w:t xml:space="preserve">( ) Multidisciplinar</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0" w:right="1925" w:firstLine="0"/>
              <w:jc w:val="center"/>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Artes</w:t>
            </w:r>
          </w:p>
        </w:tc>
      </w:tr>
      <w:tr>
        <w:trPr>
          <w:cantSplit w:val="0"/>
          <w:trHeight w:val="1204" w:hRule="atLeast"/>
          <w:tblHeader w:val="0"/>
        </w:trPr>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Provável público-alvo:</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37"/>
                <w:tab w:val="left" w:leader="none" w:pos="4255"/>
                <w:tab w:val="left" w:leader="none" w:pos="6291"/>
              </w:tabs>
              <w:spacing w:after="0" w:before="180" w:line="240" w:lineRule="auto"/>
              <w:ind w:left="2237" w:right="459" w:hanging="2022"/>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(x) Graduação</w:t>
              <w:tab/>
              <w:t xml:space="preserve">(x) Pós-</w:t>
              <w:tab/>
              <w:t xml:space="preserve">(</w:t>
            </w:r>
            <w:r w:rsidDel="00000000" w:rsidR="00000000" w:rsidRPr="00000000">
              <w:rPr>
                <w:sz w:val="24"/>
                <w:szCs w:val="24"/>
                <w:rtl w:val="0"/>
              </w:rPr>
              <w:t xml:space="preserve">x</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Profissionais</w:t>
              <w:tab/>
              <w:t xml:space="preserve">( ) Público em Graduação</w:t>
              <w:tab/>
              <w:tab/>
              <w:t xml:space="preserve">geral</w:t>
            </w:r>
          </w:p>
        </w:tc>
      </w:tr>
      <w:tr>
        <w:trPr>
          <w:cantSplit w:val="0"/>
          <w:trHeight w:val="705" w:hRule="atLeast"/>
          <w:tblHeader w:val="0"/>
        </w:trPr>
        <w:tc>
          <w:tcPr>
            <w:shd w:fill="d9d9d9"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07" w:right="459"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Sumário e descrição sucinta da temática do livro/importância do livro para sua área:</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40" w:lineRule="auto"/>
              <w:ind w:left="107" w:right="459" w:firstLine="0"/>
              <w:jc w:val="left"/>
              <w:rPr>
                <w:b w:val="1"/>
                <w:bCs w:val="1"/>
                <w:sz w:val="24"/>
                <w:szCs w:val="24"/>
              </w:rPr>
            </w:pPr>
            <w:r w:rsidDel="00000000" w:rsidR="00000000" w:rsidRPr="00000000">
              <w:rPr>
                <w:rtl w:val="0"/>
              </w:rPr>
            </w:r>
          </w:p>
          <w:p w:rsidR="00000000" w:rsidDel="00000000" w:rsidP="00000000" w:rsidRDefault="00000000" w:rsidRPr="00000000" w14:paraId="0000006F">
            <w:pPr>
              <w:tabs>
                <w:tab w:val="right" w:leader="dot" w:pos="12000"/>
              </w:tabs>
              <w:spacing w:before="60" w:lineRule="auto"/>
              <w:rPr>
                <w:rFonts w:ascii="Calibri" w:cs="Calibri" w:eastAsia="Calibri" w:hAnsi="Calibri"/>
                <w:b w:val="1"/>
                <w:bCs w:val="1"/>
              </w:rPr>
            </w:pPr>
            <w:hyperlink r:id="rId13">
              <w:r w:rsidDel="00000000" w:rsidR="00000000" w:rsidRPr="00000000">
                <w:rPr>
                  <w:rFonts w:ascii="Calibri" w:cs="Calibri" w:eastAsia="Calibri" w:hAnsi="Calibri"/>
                  <w:b w:val="1"/>
                  <w:bCs w:val="1"/>
                  <w:rtl w:val="0"/>
                </w:rPr>
                <w:t xml:space="preserve">INTRODUÇÃO</w:t>
                <w:tab/>
                <w:t xml:space="preserve">13</w:t>
              </w:r>
            </w:hyperlink>
            <w:r w:rsidDel="00000000" w:rsidR="00000000" w:rsidRPr="00000000">
              <w:rPr>
                <w:rtl w:val="0"/>
              </w:rPr>
            </w:r>
          </w:p>
          <w:p w:rsidR="00000000" w:rsidDel="00000000" w:rsidP="00000000" w:rsidRDefault="00000000" w:rsidRPr="00000000" w14:paraId="00000070">
            <w:pPr>
              <w:tabs>
                <w:tab w:val="right" w:leader="dot" w:pos="12000"/>
              </w:tabs>
              <w:spacing w:before="60" w:lineRule="auto"/>
              <w:rPr>
                <w:rFonts w:ascii="Calibri" w:cs="Calibri" w:eastAsia="Calibri" w:hAnsi="Calibri"/>
                <w:b w:val="1"/>
                <w:bCs w:val="1"/>
              </w:rPr>
            </w:pPr>
            <w:hyperlink r:id="rId14">
              <w:r w:rsidDel="00000000" w:rsidR="00000000" w:rsidRPr="00000000">
                <w:rPr>
                  <w:rFonts w:ascii="Calibri" w:cs="Calibri" w:eastAsia="Calibri" w:hAnsi="Calibri"/>
                  <w:b w:val="1"/>
                  <w:bCs w:val="1"/>
                  <w:rtl w:val="0"/>
                </w:rPr>
                <w:t xml:space="preserve">I. UM PROBLEMA FILOSÓFICO: POR QUE A SERVIDÃO?</w:t>
                <w:tab/>
                <w:t xml:space="preserve">24</w:t>
              </w:r>
            </w:hyperlink>
            <w:r w:rsidDel="00000000" w:rsidR="00000000" w:rsidRPr="00000000">
              <w:rPr>
                <w:rtl w:val="0"/>
              </w:rPr>
            </w:r>
          </w:p>
          <w:p w:rsidR="00000000" w:rsidDel="00000000" w:rsidP="00000000" w:rsidRDefault="00000000" w:rsidRPr="00000000" w14:paraId="00000071">
            <w:pPr>
              <w:tabs>
                <w:tab w:val="right" w:leader="dot" w:pos="12000"/>
              </w:tabs>
              <w:spacing w:before="60" w:lineRule="auto"/>
              <w:ind w:left="360" w:firstLine="0"/>
              <w:rPr>
                <w:rFonts w:ascii="Calibri" w:cs="Calibri" w:eastAsia="Calibri" w:hAnsi="Calibri"/>
              </w:rPr>
            </w:pPr>
            <w:hyperlink r:id="rId15">
              <w:r w:rsidDel="00000000" w:rsidR="00000000" w:rsidRPr="00000000">
                <w:rPr>
                  <w:rFonts w:ascii="Calibri" w:cs="Calibri" w:eastAsia="Calibri" w:hAnsi="Calibri"/>
                  <w:rtl w:val="0"/>
                </w:rPr>
                <w:t xml:space="preserve">1. Um discurso sobre a servidão</w:t>
                <w:tab/>
                <w:t xml:space="preserve">24</w:t>
              </w:r>
            </w:hyperlink>
            <w:r w:rsidDel="00000000" w:rsidR="00000000" w:rsidRPr="00000000">
              <w:rPr>
                <w:rtl w:val="0"/>
              </w:rPr>
            </w:r>
          </w:p>
          <w:p w:rsidR="00000000" w:rsidDel="00000000" w:rsidP="00000000" w:rsidRDefault="00000000" w:rsidRPr="00000000" w14:paraId="00000072">
            <w:pPr>
              <w:tabs>
                <w:tab w:val="right" w:leader="dot" w:pos="12000"/>
              </w:tabs>
              <w:spacing w:before="60" w:lineRule="auto"/>
              <w:ind w:left="720" w:firstLine="0"/>
              <w:rPr>
                <w:rFonts w:ascii="Calibri" w:cs="Calibri" w:eastAsia="Calibri" w:hAnsi="Calibri"/>
              </w:rPr>
            </w:pPr>
            <w:hyperlink r:id="rId16">
              <w:r w:rsidDel="00000000" w:rsidR="00000000" w:rsidRPr="00000000">
                <w:rPr>
                  <w:rFonts w:ascii="Calibri" w:cs="Calibri" w:eastAsia="Calibri" w:hAnsi="Calibri"/>
                  <w:rtl w:val="0"/>
                </w:rPr>
                <w:t xml:space="preserve">1.1. O amor à servidão</w:t>
                <w:tab/>
                <w:t xml:space="preserve">29</w:t>
              </w:r>
            </w:hyperlink>
            <w:r w:rsidDel="00000000" w:rsidR="00000000" w:rsidRPr="00000000">
              <w:rPr>
                <w:rtl w:val="0"/>
              </w:rPr>
            </w:r>
          </w:p>
          <w:p w:rsidR="00000000" w:rsidDel="00000000" w:rsidP="00000000" w:rsidRDefault="00000000" w:rsidRPr="00000000" w14:paraId="00000073">
            <w:pPr>
              <w:tabs>
                <w:tab w:val="right" w:leader="dot" w:pos="12000"/>
              </w:tabs>
              <w:spacing w:before="60" w:lineRule="auto"/>
              <w:ind w:left="360" w:firstLine="0"/>
              <w:rPr>
                <w:rFonts w:ascii="Calibri" w:cs="Calibri" w:eastAsia="Calibri" w:hAnsi="Calibri"/>
              </w:rPr>
            </w:pPr>
            <w:hyperlink r:id="rId17">
              <w:r w:rsidDel="00000000" w:rsidR="00000000" w:rsidRPr="00000000">
                <w:rPr>
                  <w:rFonts w:ascii="Calibri" w:cs="Calibri" w:eastAsia="Calibri" w:hAnsi="Calibri"/>
                  <w:rtl w:val="0"/>
                </w:rPr>
                <w:t xml:space="preserve">2. Razão e liberdade: Kant e a obediência calculada</w:t>
                <w:tab/>
                <w:t xml:space="preserve">37</w:t>
              </w:r>
            </w:hyperlink>
            <w:r w:rsidDel="00000000" w:rsidR="00000000" w:rsidRPr="00000000">
              <w:rPr>
                <w:rtl w:val="0"/>
              </w:rPr>
            </w:r>
          </w:p>
          <w:p w:rsidR="00000000" w:rsidDel="00000000" w:rsidP="00000000" w:rsidRDefault="00000000" w:rsidRPr="00000000" w14:paraId="00000074">
            <w:pPr>
              <w:tabs>
                <w:tab w:val="right" w:leader="dot" w:pos="12000"/>
              </w:tabs>
              <w:spacing w:before="60" w:lineRule="auto"/>
              <w:ind w:left="360" w:firstLine="0"/>
              <w:rPr>
                <w:rFonts w:ascii="Calibri" w:cs="Calibri" w:eastAsia="Calibri" w:hAnsi="Calibri"/>
              </w:rPr>
            </w:pPr>
            <w:hyperlink r:id="rId18">
              <w:r w:rsidDel="00000000" w:rsidR="00000000" w:rsidRPr="00000000">
                <w:rPr>
                  <w:rFonts w:ascii="Calibri" w:cs="Calibri" w:eastAsia="Calibri" w:hAnsi="Calibri"/>
                  <w:rtl w:val="0"/>
                </w:rPr>
                <w:t xml:space="preserve">3. Razão e dominação: os limites do esclarecimento</w:t>
                <w:tab/>
                <w:t xml:space="preserve">42</w:t>
              </w:r>
            </w:hyperlink>
            <w:r w:rsidDel="00000000" w:rsidR="00000000" w:rsidRPr="00000000">
              <w:rPr>
                <w:rtl w:val="0"/>
              </w:rPr>
            </w:r>
          </w:p>
          <w:p w:rsidR="00000000" w:rsidDel="00000000" w:rsidP="00000000" w:rsidRDefault="00000000" w:rsidRPr="00000000" w14:paraId="00000075">
            <w:pPr>
              <w:tabs>
                <w:tab w:val="right" w:leader="dot" w:pos="12000"/>
              </w:tabs>
              <w:spacing w:before="60" w:lineRule="auto"/>
              <w:ind w:left="720" w:firstLine="0"/>
              <w:rPr>
                <w:rFonts w:ascii="Calibri" w:cs="Calibri" w:eastAsia="Calibri" w:hAnsi="Calibri"/>
              </w:rPr>
            </w:pPr>
            <w:hyperlink r:id="rId19">
              <w:r w:rsidDel="00000000" w:rsidR="00000000" w:rsidRPr="00000000">
                <w:rPr>
                  <w:rFonts w:ascii="Calibri" w:cs="Calibri" w:eastAsia="Calibri" w:hAnsi="Calibri"/>
                  <w:rtl w:val="0"/>
                </w:rPr>
                <w:t xml:space="preserve">3.1. O projeto do Esclarecimento</w:t>
                <w:tab/>
                <w:t xml:space="preserve">44</w:t>
              </w:r>
            </w:hyperlink>
            <w:r w:rsidDel="00000000" w:rsidR="00000000" w:rsidRPr="00000000">
              <w:rPr>
                <w:rtl w:val="0"/>
              </w:rPr>
            </w:r>
          </w:p>
          <w:p w:rsidR="00000000" w:rsidDel="00000000" w:rsidP="00000000" w:rsidRDefault="00000000" w:rsidRPr="00000000" w14:paraId="00000076">
            <w:pPr>
              <w:tabs>
                <w:tab w:val="right" w:leader="dot" w:pos="12000"/>
              </w:tabs>
              <w:spacing w:before="60" w:lineRule="auto"/>
              <w:ind w:left="720" w:firstLine="0"/>
              <w:rPr>
                <w:rFonts w:ascii="Calibri" w:cs="Calibri" w:eastAsia="Calibri" w:hAnsi="Calibri"/>
              </w:rPr>
            </w:pPr>
            <w:hyperlink r:id="rId20">
              <w:r w:rsidDel="00000000" w:rsidR="00000000" w:rsidRPr="00000000">
                <w:rPr>
                  <w:rFonts w:ascii="Calibri" w:cs="Calibri" w:eastAsia="Calibri" w:hAnsi="Calibri"/>
                  <w:rtl w:val="0"/>
                </w:rPr>
                <w:t xml:space="preserve">3.2. Razão, dominação e constituição subjetiva</w:t>
                <w:tab/>
                <w:t xml:space="preserve">50</w:t>
              </w:r>
            </w:hyperlink>
            <w:r w:rsidDel="00000000" w:rsidR="00000000" w:rsidRPr="00000000">
              <w:rPr>
                <w:rtl w:val="0"/>
              </w:rPr>
            </w:r>
          </w:p>
          <w:p w:rsidR="00000000" w:rsidDel="00000000" w:rsidP="00000000" w:rsidRDefault="00000000" w:rsidRPr="00000000" w14:paraId="00000077">
            <w:pPr>
              <w:tabs>
                <w:tab w:val="right" w:leader="dot" w:pos="12000"/>
              </w:tabs>
              <w:spacing w:before="60" w:lineRule="auto"/>
              <w:ind w:left="720" w:firstLine="0"/>
              <w:rPr>
                <w:rFonts w:ascii="Calibri" w:cs="Calibri" w:eastAsia="Calibri" w:hAnsi="Calibri"/>
              </w:rPr>
            </w:pPr>
            <w:hyperlink r:id="rId21">
              <w:r w:rsidDel="00000000" w:rsidR="00000000" w:rsidRPr="00000000">
                <w:rPr>
                  <w:rFonts w:ascii="Calibri" w:cs="Calibri" w:eastAsia="Calibri" w:hAnsi="Calibri"/>
                  <w:rtl w:val="0"/>
                </w:rPr>
                <w:t xml:space="preserve">3.3. Autonomia e alienação</w:t>
                <w:tab/>
                <w:t xml:space="preserve">52</w:t>
              </w:r>
            </w:hyperlink>
            <w:r w:rsidDel="00000000" w:rsidR="00000000" w:rsidRPr="00000000">
              <w:rPr>
                <w:rtl w:val="0"/>
              </w:rPr>
            </w:r>
          </w:p>
          <w:p w:rsidR="00000000" w:rsidDel="00000000" w:rsidP="00000000" w:rsidRDefault="00000000" w:rsidRPr="00000000" w14:paraId="00000078">
            <w:pPr>
              <w:tabs>
                <w:tab w:val="right" w:leader="dot" w:pos="12000"/>
              </w:tabs>
              <w:spacing w:before="60" w:lineRule="auto"/>
              <w:ind w:left="720" w:firstLine="0"/>
              <w:rPr>
                <w:rFonts w:ascii="Calibri" w:cs="Calibri" w:eastAsia="Calibri" w:hAnsi="Calibri"/>
              </w:rPr>
            </w:pPr>
            <w:hyperlink r:id="rId22">
              <w:r w:rsidDel="00000000" w:rsidR="00000000" w:rsidRPr="00000000">
                <w:rPr>
                  <w:rFonts w:ascii="Calibri" w:cs="Calibri" w:eastAsia="Calibri" w:hAnsi="Calibri"/>
                  <w:rtl w:val="0"/>
                </w:rPr>
                <w:t xml:space="preserve">3.4. Razão e barbárie</w:t>
                <w:tab/>
                <w:t xml:space="preserve">53</w:t>
              </w:r>
            </w:hyperlink>
            <w:r w:rsidDel="00000000" w:rsidR="00000000" w:rsidRPr="00000000">
              <w:rPr>
                <w:rtl w:val="0"/>
              </w:rPr>
            </w:r>
          </w:p>
          <w:p w:rsidR="00000000" w:rsidDel="00000000" w:rsidP="00000000" w:rsidRDefault="00000000" w:rsidRPr="00000000" w14:paraId="00000079">
            <w:pPr>
              <w:tabs>
                <w:tab w:val="right" w:leader="dot" w:pos="12000"/>
              </w:tabs>
              <w:spacing w:before="60" w:lineRule="auto"/>
              <w:ind w:left="360" w:firstLine="0"/>
              <w:rPr>
                <w:rFonts w:ascii="Calibri" w:cs="Calibri" w:eastAsia="Calibri" w:hAnsi="Calibri"/>
              </w:rPr>
            </w:pPr>
            <w:hyperlink r:id="rId23">
              <w:r w:rsidDel="00000000" w:rsidR="00000000" w:rsidRPr="00000000">
                <w:rPr>
                  <w:rFonts w:ascii="Calibri" w:cs="Calibri" w:eastAsia="Calibri" w:hAnsi="Calibri"/>
                  <w:rtl w:val="0"/>
                </w:rPr>
                <w:t xml:space="preserve">4. Crítica da razão servil: a arte da inservidão voluntária</w:t>
                <w:tab/>
                <w:t xml:space="preserve">56</w:t>
              </w:r>
            </w:hyperlink>
            <w:r w:rsidDel="00000000" w:rsidR="00000000" w:rsidRPr="00000000">
              <w:rPr>
                <w:rtl w:val="0"/>
              </w:rPr>
            </w:r>
          </w:p>
          <w:p w:rsidR="00000000" w:rsidDel="00000000" w:rsidP="00000000" w:rsidRDefault="00000000" w:rsidRPr="00000000" w14:paraId="0000007A">
            <w:pPr>
              <w:tabs>
                <w:tab w:val="right" w:leader="dot" w:pos="12000"/>
              </w:tabs>
              <w:spacing w:before="60" w:lineRule="auto"/>
              <w:rPr>
                <w:rFonts w:ascii="Calibri" w:cs="Calibri" w:eastAsia="Calibri" w:hAnsi="Calibri"/>
                <w:b w:val="1"/>
                <w:bCs w:val="1"/>
              </w:rPr>
            </w:pPr>
            <w:hyperlink r:id="rId24">
              <w:r w:rsidDel="00000000" w:rsidR="00000000" w:rsidRPr="00000000">
                <w:rPr>
                  <w:rFonts w:ascii="Calibri" w:cs="Calibri" w:eastAsia="Calibri" w:hAnsi="Calibri"/>
                  <w:b w:val="1"/>
                  <w:bCs w:val="1"/>
                  <w:rtl w:val="0"/>
                </w:rPr>
                <w:t xml:space="preserve">II. UMA QUESTÃO POLÍTICA: COMO ORGANIZAR A SUJEIÇÃO?</w:t>
                <w:tab/>
                <w:t xml:space="preserve">61</w:t>
              </w:r>
            </w:hyperlink>
            <w:r w:rsidDel="00000000" w:rsidR="00000000" w:rsidRPr="00000000">
              <w:rPr>
                <w:rtl w:val="0"/>
              </w:rPr>
            </w:r>
          </w:p>
          <w:p w:rsidR="00000000" w:rsidDel="00000000" w:rsidP="00000000" w:rsidRDefault="00000000" w:rsidRPr="00000000" w14:paraId="0000007B">
            <w:pPr>
              <w:tabs>
                <w:tab w:val="right" w:leader="dot" w:pos="12000"/>
              </w:tabs>
              <w:spacing w:before="60" w:lineRule="auto"/>
              <w:ind w:left="360" w:firstLine="0"/>
              <w:rPr>
                <w:rFonts w:ascii="Calibri" w:cs="Calibri" w:eastAsia="Calibri" w:hAnsi="Calibri"/>
              </w:rPr>
            </w:pPr>
            <w:hyperlink r:id="rId25">
              <w:r w:rsidDel="00000000" w:rsidR="00000000" w:rsidRPr="00000000">
                <w:rPr>
                  <w:rFonts w:ascii="Calibri" w:cs="Calibri" w:eastAsia="Calibri" w:hAnsi="Calibri"/>
                  <w:rtl w:val="0"/>
                </w:rPr>
                <w:t xml:space="preserve">5. Instâncias materiais da sujeição: racionalidade governamental e a partilha do poder</w:t>
                <w:tab/>
                <w:t xml:space="preserve">63</w:t>
              </w:r>
            </w:hyperlink>
            <w:r w:rsidDel="00000000" w:rsidR="00000000" w:rsidRPr="00000000">
              <w:rPr>
                <w:rtl w:val="0"/>
              </w:rPr>
            </w:r>
          </w:p>
          <w:p w:rsidR="00000000" w:rsidDel="00000000" w:rsidP="00000000" w:rsidRDefault="00000000" w:rsidRPr="00000000" w14:paraId="0000007C">
            <w:pPr>
              <w:tabs>
                <w:tab w:val="right" w:leader="dot" w:pos="12000"/>
              </w:tabs>
              <w:spacing w:before="60" w:lineRule="auto"/>
              <w:ind w:left="360" w:firstLine="0"/>
              <w:rPr>
                <w:rFonts w:ascii="Calibri" w:cs="Calibri" w:eastAsia="Calibri" w:hAnsi="Calibri"/>
              </w:rPr>
            </w:pPr>
            <w:hyperlink r:id="rId26">
              <w:r w:rsidDel="00000000" w:rsidR="00000000" w:rsidRPr="00000000">
                <w:rPr>
                  <w:rFonts w:ascii="Calibri" w:cs="Calibri" w:eastAsia="Calibri" w:hAnsi="Calibri"/>
                  <w:rtl w:val="0"/>
                </w:rPr>
                <w:t xml:space="preserve">6. Do governo das almas ao governo dos homens: obediência como destino</w:t>
                <w:tab/>
                <w:t xml:space="preserve">71</w:t>
              </w:r>
            </w:hyperlink>
            <w:r w:rsidDel="00000000" w:rsidR="00000000" w:rsidRPr="00000000">
              <w:rPr>
                <w:rtl w:val="0"/>
              </w:rPr>
            </w:r>
          </w:p>
          <w:p w:rsidR="00000000" w:rsidDel="00000000" w:rsidP="00000000" w:rsidRDefault="00000000" w:rsidRPr="00000000" w14:paraId="0000007D">
            <w:pPr>
              <w:tabs>
                <w:tab w:val="right" w:leader="dot" w:pos="12000"/>
              </w:tabs>
              <w:spacing w:before="60" w:lineRule="auto"/>
              <w:ind w:left="360" w:firstLine="0"/>
              <w:rPr>
                <w:rFonts w:ascii="Calibri" w:cs="Calibri" w:eastAsia="Calibri" w:hAnsi="Calibri"/>
              </w:rPr>
            </w:pPr>
            <w:hyperlink r:id="rId27">
              <w:r w:rsidDel="00000000" w:rsidR="00000000" w:rsidRPr="00000000">
                <w:rPr>
                  <w:rFonts w:ascii="Calibri" w:cs="Calibri" w:eastAsia="Calibri" w:hAnsi="Calibri"/>
                  <w:rtl w:val="0"/>
                </w:rPr>
                <w:t xml:space="preserve">7. Da soberania política ao liberalismo: obediência como instrumento</w:t>
                <w:tab/>
                <w:t xml:space="preserve">78</w:t>
              </w:r>
            </w:hyperlink>
            <w:r w:rsidDel="00000000" w:rsidR="00000000" w:rsidRPr="00000000">
              <w:rPr>
                <w:rtl w:val="0"/>
              </w:rPr>
            </w:r>
          </w:p>
          <w:p w:rsidR="00000000" w:rsidDel="00000000" w:rsidP="00000000" w:rsidRDefault="00000000" w:rsidRPr="00000000" w14:paraId="0000007E">
            <w:pPr>
              <w:tabs>
                <w:tab w:val="right" w:leader="dot" w:pos="12000"/>
              </w:tabs>
              <w:spacing w:before="60" w:lineRule="auto"/>
              <w:ind w:left="720" w:firstLine="0"/>
              <w:rPr>
                <w:rFonts w:ascii="Calibri" w:cs="Calibri" w:eastAsia="Calibri" w:hAnsi="Calibri"/>
              </w:rPr>
            </w:pPr>
            <w:hyperlink r:id="rId28">
              <w:r w:rsidDel="00000000" w:rsidR="00000000" w:rsidRPr="00000000">
                <w:rPr>
                  <w:rFonts w:ascii="Calibri" w:cs="Calibri" w:eastAsia="Calibri" w:hAnsi="Calibri"/>
                  <w:rtl w:val="0"/>
                </w:rPr>
                <w:t xml:space="preserve">7.1. A obediência da razão: instrumento do Estado</w:t>
                <w:tab/>
                <w:t xml:space="preserve">79</w:t>
              </w:r>
            </w:hyperlink>
            <w:r w:rsidDel="00000000" w:rsidR="00000000" w:rsidRPr="00000000">
              <w:rPr>
                <w:rtl w:val="0"/>
              </w:rPr>
            </w:r>
          </w:p>
          <w:p w:rsidR="00000000" w:rsidDel="00000000" w:rsidP="00000000" w:rsidRDefault="00000000" w:rsidRPr="00000000" w14:paraId="0000007F">
            <w:pPr>
              <w:tabs>
                <w:tab w:val="right" w:leader="dot" w:pos="12000"/>
              </w:tabs>
              <w:spacing w:before="60" w:lineRule="auto"/>
              <w:ind w:left="720" w:firstLine="0"/>
              <w:rPr>
                <w:rFonts w:ascii="Calibri" w:cs="Calibri" w:eastAsia="Calibri" w:hAnsi="Calibri"/>
              </w:rPr>
            </w:pPr>
            <w:hyperlink r:id="rId29">
              <w:r w:rsidDel="00000000" w:rsidR="00000000" w:rsidRPr="00000000">
                <w:rPr>
                  <w:rFonts w:ascii="Calibri" w:cs="Calibri" w:eastAsia="Calibri" w:hAnsi="Calibri"/>
                  <w:rtl w:val="0"/>
                </w:rPr>
                <w:t xml:space="preserve">7.2. A razão da obediência: governar é fazer crer</w:t>
                <w:tab/>
                <w:t xml:space="preserve">84</w:t>
              </w:r>
            </w:hyperlink>
            <w:r w:rsidDel="00000000" w:rsidR="00000000" w:rsidRPr="00000000">
              <w:rPr>
                <w:rtl w:val="0"/>
              </w:rPr>
            </w:r>
          </w:p>
          <w:p w:rsidR="00000000" w:rsidDel="00000000" w:rsidP="00000000" w:rsidRDefault="00000000" w:rsidRPr="00000000" w14:paraId="00000080">
            <w:pPr>
              <w:tabs>
                <w:tab w:val="right" w:leader="dot" w:pos="12000"/>
              </w:tabs>
              <w:spacing w:before="60" w:lineRule="auto"/>
              <w:ind w:left="360" w:firstLine="0"/>
              <w:rPr>
                <w:rFonts w:ascii="Calibri" w:cs="Calibri" w:eastAsia="Calibri" w:hAnsi="Calibri"/>
              </w:rPr>
            </w:pPr>
            <w:hyperlink r:id="rId30">
              <w:r w:rsidDel="00000000" w:rsidR="00000000" w:rsidRPr="00000000">
                <w:rPr>
                  <w:rFonts w:ascii="Calibri" w:cs="Calibri" w:eastAsia="Calibri" w:hAnsi="Calibri"/>
                  <w:rtl w:val="0"/>
                </w:rPr>
                <w:t xml:space="preserve">8. Entre fins e meios, um resto de liberdade: governo liberal e a produção de um novo homem</w:t>
                <w:tab/>
                <w:t xml:space="preserve">92</w:t>
              </w:r>
            </w:hyperlink>
            <w:r w:rsidDel="00000000" w:rsidR="00000000" w:rsidRPr="00000000">
              <w:rPr>
                <w:rtl w:val="0"/>
              </w:rPr>
            </w:r>
          </w:p>
          <w:p w:rsidR="00000000" w:rsidDel="00000000" w:rsidP="00000000" w:rsidRDefault="00000000" w:rsidRPr="00000000" w14:paraId="00000081">
            <w:pPr>
              <w:tabs>
                <w:tab w:val="right" w:leader="dot" w:pos="12000"/>
              </w:tabs>
              <w:spacing w:before="60" w:lineRule="auto"/>
              <w:ind w:left="720" w:firstLine="0"/>
              <w:rPr>
                <w:rFonts w:ascii="Calibri" w:cs="Calibri" w:eastAsia="Calibri" w:hAnsi="Calibri"/>
              </w:rPr>
            </w:pPr>
            <w:hyperlink r:id="rId31">
              <w:r w:rsidDel="00000000" w:rsidR="00000000" w:rsidRPr="00000000">
                <w:rPr>
                  <w:rFonts w:ascii="Calibri" w:cs="Calibri" w:eastAsia="Calibri" w:hAnsi="Calibri"/>
                  <w:rtl w:val="0"/>
                </w:rPr>
                <w:t xml:space="preserve">8.1. Sociedades de segurança: da escassez alimentar à escassez da revolta</w:t>
                <w:tab/>
                <w:t xml:space="preserve">95</w:t>
              </w:r>
            </w:hyperlink>
            <w:r w:rsidDel="00000000" w:rsidR="00000000" w:rsidRPr="00000000">
              <w:rPr>
                <w:rtl w:val="0"/>
              </w:rPr>
            </w:r>
          </w:p>
          <w:p w:rsidR="00000000" w:rsidDel="00000000" w:rsidP="00000000" w:rsidRDefault="00000000" w:rsidRPr="00000000" w14:paraId="00000082">
            <w:pPr>
              <w:tabs>
                <w:tab w:val="right" w:leader="dot" w:pos="12000"/>
              </w:tabs>
              <w:spacing w:before="60" w:lineRule="auto"/>
              <w:ind w:left="720" w:firstLine="0"/>
              <w:rPr>
                <w:rFonts w:ascii="Calibri" w:cs="Calibri" w:eastAsia="Calibri" w:hAnsi="Calibri"/>
              </w:rPr>
            </w:pPr>
            <w:hyperlink r:id="rId32">
              <w:r w:rsidDel="00000000" w:rsidR="00000000" w:rsidRPr="00000000">
                <w:rPr>
                  <w:rFonts w:ascii="Calibri" w:cs="Calibri" w:eastAsia="Calibri" w:hAnsi="Calibri"/>
                  <w:rtl w:val="0"/>
                </w:rPr>
                <w:t xml:space="preserve">8.2. Da espécie ao público: entre liberdade e desejo</w:t>
                <w:tab/>
                <w:t xml:space="preserve">103</w:t>
              </w:r>
            </w:hyperlink>
            <w:r w:rsidDel="00000000" w:rsidR="00000000" w:rsidRPr="00000000">
              <w:rPr>
                <w:rtl w:val="0"/>
              </w:rPr>
            </w:r>
          </w:p>
          <w:p w:rsidR="00000000" w:rsidDel="00000000" w:rsidP="00000000" w:rsidRDefault="00000000" w:rsidRPr="00000000" w14:paraId="00000083">
            <w:pPr>
              <w:tabs>
                <w:tab w:val="right" w:leader="dot" w:pos="12000"/>
              </w:tabs>
              <w:spacing w:before="60" w:lineRule="auto"/>
              <w:ind w:left="720" w:firstLine="0"/>
              <w:rPr>
                <w:rFonts w:ascii="Calibri" w:cs="Calibri" w:eastAsia="Calibri" w:hAnsi="Calibri"/>
              </w:rPr>
            </w:pPr>
            <w:hyperlink r:id="rId33">
              <w:r w:rsidDel="00000000" w:rsidR="00000000" w:rsidRPr="00000000">
                <w:rPr>
                  <w:rFonts w:ascii="Calibri" w:cs="Calibri" w:eastAsia="Calibri" w:hAnsi="Calibri"/>
                  <w:rtl w:val="0"/>
                </w:rPr>
                <w:t xml:space="preserve">8.3. Liberalismo e biopolítica: limites aos excessos de poder?</w:t>
                <w:tab/>
                <w:t xml:space="preserve">105</w:t>
              </w:r>
            </w:hyperlink>
            <w:r w:rsidDel="00000000" w:rsidR="00000000" w:rsidRPr="00000000">
              <w:rPr>
                <w:rtl w:val="0"/>
              </w:rPr>
            </w:r>
          </w:p>
          <w:p w:rsidR="00000000" w:rsidDel="00000000" w:rsidP="00000000" w:rsidRDefault="00000000" w:rsidRPr="00000000" w14:paraId="00000084">
            <w:pPr>
              <w:tabs>
                <w:tab w:val="right" w:leader="dot" w:pos="12000"/>
              </w:tabs>
              <w:spacing w:before="60" w:lineRule="auto"/>
              <w:ind w:left="720" w:firstLine="0"/>
              <w:rPr>
                <w:rFonts w:ascii="Calibri" w:cs="Calibri" w:eastAsia="Calibri" w:hAnsi="Calibri"/>
              </w:rPr>
            </w:pPr>
            <w:hyperlink r:id="rId34">
              <w:r w:rsidDel="00000000" w:rsidR="00000000" w:rsidRPr="00000000">
                <w:rPr>
                  <w:rFonts w:ascii="Calibri" w:cs="Calibri" w:eastAsia="Calibri" w:hAnsi="Calibri"/>
                  <w:rtl w:val="0"/>
                </w:rPr>
                <w:t xml:space="preserve">8.4. Poder e interesse: a colocação do desejo em discurso</w:t>
                <w:tab/>
                <w:t xml:space="preserve">108</w:t>
              </w:r>
            </w:hyperlink>
            <w:r w:rsidDel="00000000" w:rsidR="00000000" w:rsidRPr="00000000">
              <w:rPr>
                <w:rtl w:val="0"/>
              </w:rPr>
            </w:r>
          </w:p>
          <w:p w:rsidR="00000000" w:rsidDel="00000000" w:rsidP="00000000" w:rsidRDefault="00000000" w:rsidRPr="00000000" w14:paraId="00000085">
            <w:pPr>
              <w:tabs>
                <w:tab w:val="right" w:leader="dot" w:pos="12000"/>
              </w:tabs>
              <w:spacing w:before="60" w:lineRule="auto"/>
              <w:ind w:left="720" w:firstLine="0"/>
              <w:rPr>
                <w:rFonts w:ascii="Calibri" w:cs="Calibri" w:eastAsia="Calibri" w:hAnsi="Calibri"/>
              </w:rPr>
            </w:pPr>
            <w:hyperlink r:id="rId35">
              <w:r w:rsidDel="00000000" w:rsidR="00000000" w:rsidRPr="00000000">
                <w:rPr>
                  <w:rFonts w:ascii="Calibri" w:cs="Calibri" w:eastAsia="Calibri" w:hAnsi="Calibri"/>
                  <w:rtl w:val="0"/>
                </w:rPr>
                <w:t xml:space="preserve">8.5. O homo œconomicus e a tecnologia da liberdade</w:t>
                <w:tab/>
                <w:t xml:space="preserve">112</w:t>
              </w:r>
            </w:hyperlink>
            <w:r w:rsidDel="00000000" w:rsidR="00000000" w:rsidRPr="00000000">
              <w:rPr>
                <w:rtl w:val="0"/>
              </w:rPr>
            </w:r>
          </w:p>
          <w:p w:rsidR="00000000" w:rsidDel="00000000" w:rsidP="00000000" w:rsidRDefault="00000000" w:rsidRPr="00000000" w14:paraId="00000086">
            <w:pPr>
              <w:tabs>
                <w:tab w:val="right" w:leader="dot" w:pos="12000"/>
              </w:tabs>
              <w:spacing w:before="60" w:lineRule="auto"/>
              <w:ind w:left="360" w:firstLine="0"/>
              <w:rPr>
                <w:rFonts w:ascii="Calibri" w:cs="Calibri" w:eastAsia="Calibri" w:hAnsi="Calibri"/>
              </w:rPr>
            </w:pPr>
            <w:hyperlink r:id="rId36">
              <w:r w:rsidDel="00000000" w:rsidR="00000000" w:rsidRPr="00000000">
                <w:rPr>
                  <w:rFonts w:ascii="Calibri" w:cs="Calibri" w:eastAsia="Calibri" w:hAnsi="Calibri"/>
                  <w:rtl w:val="0"/>
                </w:rPr>
                <w:t xml:space="preserve">9. Homem, instrumento de si mesmo: neoliberalismo e a sujeição entre atos e desejos</w:t>
                <w:tab/>
                <w:t xml:space="preserve">122</w:t>
              </w:r>
            </w:hyperlink>
            <w:r w:rsidDel="00000000" w:rsidR="00000000" w:rsidRPr="00000000">
              <w:rPr>
                <w:rtl w:val="0"/>
              </w:rPr>
            </w:r>
          </w:p>
          <w:p w:rsidR="00000000" w:rsidDel="00000000" w:rsidP="00000000" w:rsidRDefault="00000000" w:rsidRPr="00000000" w14:paraId="00000087">
            <w:pPr>
              <w:tabs>
                <w:tab w:val="right" w:leader="dot" w:pos="12000"/>
              </w:tabs>
              <w:spacing w:before="60" w:lineRule="auto"/>
              <w:ind w:left="720" w:firstLine="0"/>
              <w:rPr>
                <w:rFonts w:ascii="Calibri" w:cs="Calibri" w:eastAsia="Calibri" w:hAnsi="Calibri"/>
              </w:rPr>
            </w:pPr>
            <w:hyperlink r:id="rId37">
              <w:r w:rsidDel="00000000" w:rsidR="00000000" w:rsidRPr="00000000">
                <w:rPr>
                  <w:rFonts w:ascii="Calibri" w:cs="Calibri" w:eastAsia="Calibri" w:hAnsi="Calibri"/>
                  <w:rtl w:val="0"/>
                </w:rPr>
                <w:t xml:space="preserve">9.1. Economia humana: norma da concorrência e a intervenção estatal na construção da sociedade e do indivíduo</w:t>
                <w:tab/>
                <w:t xml:space="preserve">122</w:t>
              </w:r>
            </w:hyperlink>
            <w:r w:rsidDel="00000000" w:rsidR="00000000" w:rsidRPr="00000000">
              <w:rPr>
                <w:rtl w:val="0"/>
              </w:rPr>
            </w:r>
          </w:p>
          <w:p w:rsidR="00000000" w:rsidDel="00000000" w:rsidP="00000000" w:rsidRDefault="00000000" w:rsidRPr="00000000" w14:paraId="00000088">
            <w:pPr>
              <w:tabs>
                <w:tab w:val="right" w:leader="dot" w:pos="12000"/>
              </w:tabs>
              <w:spacing w:before="60" w:lineRule="auto"/>
              <w:ind w:left="720" w:firstLine="0"/>
              <w:rPr>
                <w:rFonts w:ascii="Calibri" w:cs="Calibri" w:eastAsia="Calibri" w:hAnsi="Calibri"/>
              </w:rPr>
            </w:pPr>
            <w:hyperlink r:id="rId38">
              <w:r w:rsidDel="00000000" w:rsidR="00000000" w:rsidRPr="00000000">
                <w:rPr>
                  <w:rFonts w:ascii="Calibri" w:cs="Calibri" w:eastAsia="Calibri" w:hAnsi="Calibri"/>
                  <w:rtl w:val="0"/>
                </w:rPr>
                <w:t xml:space="preserve">9.2. A lei não basta, são necessários os costumes</w:t>
                <w:tab/>
                <w:t xml:space="preserve">129</w:t>
              </w:r>
            </w:hyperlink>
            <w:r w:rsidDel="00000000" w:rsidR="00000000" w:rsidRPr="00000000">
              <w:rPr>
                <w:rtl w:val="0"/>
              </w:rPr>
            </w:r>
          </w:p>
          <w:p w:rsidR="00000000" w:rsidDel="00000000" w:rsidP="00000000" w:rsidRDefault="00000000" w:rsidRPr="00000000" w14:paraId="00000089">
            <w:pPr>
              <w:tabs>
                <w:tab w:val="right" w:leader="dot" w:pos="12000"/>
              </w:tabs>
              <w:spacing w:before="60" w:lineRule="auto"/>
              <w:ind w:left="720" w:firstLine="0"/>
              <w:rPr>
                <w:rFonts w:ascii="Calibri" w:cs="Calibri" w:eastAsia="Calibri" w:hAnsi="Calibri"/>
              </w:rPr>
            </w:pPr>
            <w:hyperlink r:id="rId39">
              <w:r w:rsidDel="00000000" w:rsidR="00000000" w:rsidRPr="00000000">
                <w:rPr>
                  <w:rFonts w:ascii="Calibri" w:cs="Calibri" w:eastAsia="Calibri" w:hAnsi="Calibri"/>
                  <w:rtl w:val="0"/>
                </w:rPr>
                <w:t xml:space="preserve">9.3. A estruturação do comportamento humano: praxeologia, governamentalidade e influência</w:t>
                <w:tab/>
                <w:t xml:space="preserve">132</w:t>
              </w:r>
            </w:hyperlink>
            <w:r w:rsidDel="00000000" w:rsidR="00000000" w:rsidRPr="00000000">
              <w:rPr>
                <w:rtl w:val="0"/>
              </w:rPr>
            </w:r>
          </w:p>
          <w:p w:rsidR="00000000" w:rsidDel="00000000" w:rsidP="00000000" w:rsidRDefault="00000000" w:rsidRPr="00000000" w14:paraId="0000008A">
            <w:pPr>
              <w:tabs>
                <w:tab w:val="right" w:leader="dot" w:pos="12000"/>
              </w:tabs>
              <w:spacing w:before="60" w:lineRule="auto"/>
              <w:ind w:left="720" w:firstLine="0"/>
              <w:rPr>
                <w:rFonts w:ascii="Calibri" w:cs="Calibri" w:eastAsia="Calibri" w:hAnsi="Calibri"/>
              </w:rPr>
            </w:pPr>
            <w:hyperlink r:id="rId40">
              <w:r w:rsidDel="00000000" w:rsidR="00000000" w:rsidRPr="00000000">
                <w:rPr>
                  <w:rFonts w:ascii="Calibri" w:cs="Calibri" w:eastAsia="Calibri" w:hAnsi="Calibri"/>
                  <w:rtl w:val="0"/>
                </w:rPr>
                <w:t xml:space="preserve">9.4. A economia é o método, o objetivo é “mudar a alma e o coração”</w:t>
                <w:tab/>
                <w:t xml:space="preserve">139</w:t>
              </w:r>
            </w:hyperlink>
            <w:r w:rsidDel="00000000" w:rsidR="00000000" w:rsidRPr="00000000">
              <w:rPr>
                <w:rtl w:val="0"/>
              </w:rPr>
            </w:r>
          </w:p>
          <w:p w:rsidR="00000000" w:rsidDel="00000000" w:rsidP="00000000" w:rsidRDefault="00000000" w:rsidRPr="00000000" w14:paraId="0000008B">
            <w:pPr>
              <w:tabs>
                <w:tab w:val="right" w:leader="dot" w:pos="12000"/>
              </w:tabs>
              <w:spacing w:before="60" w:lineRule="auto"/>
              <w:ind w:left="720" w:firstLine="0"/>
              <w:rPr>
                <w:rFonts w:ascii="Calibri" w:cs="Calibri" w:eastAsia="Calibri" w:hAnsi="Calibri"/>
              </w:rPr>
            </w:pPr>
            <w:hyperlink r:id="rId41">
              <w:r w:rsidDel="00000000" w:rsidR="00000000" w:rsidRPr="00000000">
                <w:rPr>
                  <w:rFonts w:ascii="Calibri" w:cs="Calibri" w:eastAsia="Calibri" w:hAnsi="Calibri"/>
                  <w:rtl w:val="0"/>
                </w:rPr>
                <w:t xml:space="preserve">9.5. Entre domínio e dominação de si</w:t>
                <w:tab/>
                <w:t xml:space="preserve">144</w:t>
              </w:r>
            </w:hyperlink>
            <w:r w:rsidDel="00000000" w:rsidR="00000000" w:rsidRPr="00000000">
              <w:rPr>
                <w:rtl w:val="0"/>
              </w:rPr>
            </w:r>
          </w:p>
          <w:p w:rsidR="00000000" w:rsidDel="00000000" w:rsidP="00000000" w:rsidRDefault="00000000" w:rsidRPr="00000000" w14:paraId="0000008C">
            <w:pPr>
              <w:tabs>
                <w:tab w:val="right" w:leader="dot" w:pos="12000"/>
              </w:tabs>
              <w:spacing w:before="60" w:lineRule="auto"/>
              <w:ind w:left="720" w:firstLine="0"/>
              <w:rPr>
                <w:rFonts w:ascii="Calibri" w:cs="Calibri" w:eastAsia="Calibri" w:hAnsi="Calibri"/>
              </w:rPr>
            </w:pPr>
            <w:hyperlink r:id="rId42">
              <w:r w:rsidDel="00000000" w:rsidR="00000000" w:rsidRPr="00000000">
                <w:rPr>
                  <w:rFonts w:ascii="Calibri" w:cs="Calibri" w:eastAsia="Calibri" w:hAnsi="Calibri"/>
                  <w:rtl w:val="0"/>
                </w:rPr>
                <w:t xml:space="preserve">9.6 Dominação de si: tornar-se instrumento do próprio desejo</w:t>
                <w:tab/>
                <w:t xml:space="preserve">153</w:t>
              </w:r>
            </w:hyperlink>
            <w:r w:rsidDel="00000000" w:rsidR="00000000" w:rsidRPr="00000000">
              <w:rPr>
                <w:rtl w:val="0"/>
              </w:rPr>
            </w:r>
          </w:p>
          <w:p w:rsidR="00000000" w:rsidDel="00000000" w:rsidP="00000000" w:rsidRDefault="00000000" w:rsidRPr="00000000" w14:paraId="0000008D">
            <w:pPr>
              <w:tabs>
                <w:tab w:val="right" w:leader="dot" w:pos="12000"/>
              </w:tabs>
              <w:spacing w:before="60" w:lineRule="auto"/>
              <w:ind w:left="720" w:firstLine="0"/>
              <w:rPr>
                <w:rFonts w:ascii="Calibri" w:cs="Calibri" w:eastAsia="Calibri" w:hAnsi="Calibri"/>
              </w:rPr>
            </w:pPr>
            <w:hyperlink r:id="rId43">
              <w:r w:rsidDel="00000000" w:rsidR="00000000" w:rsidRPr="00000000">
                <w:rPr>
                  <w:rFonts w:ascii="Calibri" w:cs="Calibri" w:eastAsia="Calibri" w:hAnsi="Calibri"/>
                  <w:rtl w:val="0"/>
                </w:rPr>
                <w:t xml:space="preserve">9.7 Consciência, sujeito e desejo: pode uma servidão voluntária?</w:t>
                <w:tab/>
                <w:t xml:space="preserve">159</w:t>
              </w:r>
            </w:hyperlink>
            <w:r w:rsidDel="00000000" w:rsidR="00000000" w:rsidRPr="00000000">
              <w:rPr>
                <w:rtl w:val="0"/>
              </w:rPr>
            </w:r>
          </w:p>
          <w:p w:rsidR="00000000" w:rsidDel="00000000" w:rsidP="00000000" w:rsidRDefault="00000000" w:rsidRPr="00000000" w14:paraId="0000008E">
            <w:pPr>
              <w:tabs>
                <w:tab w:val="right" w:leader="dot" w:pos="12000"/>
              </w:tabs>
              <w:spacing w:before="60" w:lineRule="auto"/>
              <w:rPr>
                <w:rFonts w:ascii="Calibri" w:cs="Calibri" w:eastAsia="Calibri" w:hAnsi="Calibri"/>
                <w:b w:val="1"/>
                <w:bCs w:val="1"/>
              </w:rPr>
            </w:pPr>
            <w:hyperlink r:id="rId44">
              <w:r w:rsidDel="00000000" w:rsidR="00000000" w:rsidRPr="00000000">
                <w:rPr>
                  <w:rFonts w:ascii="Calibri" w:cs="Calibri" w:eastAsia="Calibri" w:hAnsi="Calibri"/>
                  <w:b w:val="1"/>
                  <w:bCs w:val="1"/>
                  <w:rtl w:val="0"/>
                </w:rPr>
                <w:t xml:space="preserve">III. UM LIMITE ÉTICO-PSÍQUICO: TORNAR-SE SUJEITO?</w:t>
                <w:tab/>
                <w:t xml:space="preserve">163</w:t>
              </w:r>
            </w:hyperlink>
            <w:r w:rsidDel="00000000" w:rsidR="00000000" w:rsidRPr="00000000">
              <w:rPr>
                <w:rtl w:val="0"/>
              </w:rPr>
            </w:r>
          </w:p>
          <w:p w:rsidR="00000000" w:rsidDel="00000000" w:rsidP="00000000" w:rsidRDefault="00000000" w:rsidRPr="00000000" w14:paraId="0000008F">
            <w:pPr>
              <w:tabs>
                <w:tab w:val="right" w:leader="dot" w:pos="12000"/>
              </w:tabs>
              <w:spacing w:before="60" w:lineRule="auto"/>
              <w:ind w:left="360" w:firstLine="0"/>
              <w:rPr>
                <w:rFonts w:ascii="Calibri" w:cs="Calibri" w:eastAsia="Calibri" w:hAnsi="Calibri"/>
              </w:rPr>
            </w:pPr>
            <w:hyperlink r:id="rId45">
              <w:r w:rsidDel="00000000" w:rsidR="00000000" w:rsidRPr="00000000">
                <w:rPr>
                  <w:rFonts w:ascii="Calibri" w:cs="Calibri" w:eastAsia="Calibri" w:hAnsi="Calibri"/>
                  <w:rtl w:val="0"/>
                </w:rPr>
                <w:t xml:space="preserve">10. Eu, precipitado do mundo: fascinações efetivas e subordinações estruturais</w:t>
                <w:tab/>
                <w:t xml:space="preserve">168</w:t>
              </w:r>
            </w:hyperlink>
            <w:r w:rsidDel="00000000" w:rsidR="00000000" w:rsidRPr="00000000">
              <w:rPr>
                <w:rtl w:val="0"/>
              </w:rPr>
            </w:r>
          </w:p>
          <w:p w:rsidR="00000000" w:rsidDel="00000000" w:rsidP="00000000" w:rsidRDefault="00000000" w:rsidRPr="00000000" w14:paraId="00000090">
            <w:pPr>
              <w:tabs>
                <w:tab w:val="right" w:leader="dot" w:pos="12000"/>
              </w:tabs>
              <w:spacing w:before="60" w:lineRule="auto"/>
              <w:ind w:left="720" w:firstLine="0"/>
              <w:rPr>
                <w:rFonts w:ascii="Calibri" w:cs="Calibri" w:eastAsia="Calibri" w:hAnsi="Calibri"/>
              </w:rPr>
            </w:pPr>
            <w:hyperlink r:id="rId46">
              <w:r w:rsidDel="00000000" w:rsidR="00000000" w:rsidRPr="00000000">
                <w:rPr>
                  <w:rFonts w:ascii="Calibri" w:cs="Calibri" w:eastAsia="Calibri" w:hAnsi="Calibri"/>
                  <w:rtl w:val="0"/>
                </w:rPr>
                <w:t xml:space="preserve">10.1 Do eu soberano ao eu “vivido” por forças desconhecidas e incontroláveis</w:t>
                <w:tab/>
                <w:t xml:space="preserve">175</w:t>
              </w:r>
            </w:hyperlink>
            <w:r w:rsidDel="00000000" w:rsidR="00000000" w:rsidRPr="00000000">
              <w:rPr>
                <w:rtl w:val="0"/>
              </w:rPr>
            </w:r>
          </w:p>
          <w:p w:rsidR="00000000" w:rsidDel="00000000" w:rsidP="00000000" w:rsidRDefault="00000000" w:rsidRPr="00000000" w14:paraId="00000091">
            <w:pPr>
              <w:tabs>
                <w:tab w:val="right" w:leader="dot" w:pos="12000"/>
              </w:tabs>
              <w:spacing w:before="60" w:lineRule="auto"/>
              <w:ind w:left="720" w:firstLine="0"/>
              <w:rPr>
                <w:rFonts w:ascii="Calibri" w:cs="Calibri" w:eastAsia="Calibri" w:hAnsi="Calibri"/>
              </w:rPr>
            </w:pPr>
            <w:hyperlink r:id="rId47">
              <w:r w:rsidDel="00000000" w:rsidR="00000000" w:rsidRPr="00000000">
                <w:rPr>
                  <w:rFonts w:ascii="Calibri" w:cs="Calibri" w:eastAsia="Calibri" w:hAnsi="Calibri"/>
                  <w:rtl w:val="0"/>
                </w:rPr>
                <w:t xml:space="preserve">10.2 Tornar-se sujeito: entre alteridade e heteronomia</w:t>
                <w:tab/>
                <w:t xml:space="preserve">183</w:t>
              </w:r>
            </w:hyperlink>
            <w:r w:rsidDel="00000000" w:rsidR="00000000" w:rsidRPr="00000000">
              <w:rPr>
                <w:rtl w:val="0"/>
              </w:rPr>
            </w:r>
          </w:p>
          <w:p w:rsidR="00000000" w:rsidDel="00000000" w:rsidP="00000000" w:rsidRDefault="00000000" w:rsidRPr="00000000" w14:paraId="00000092">
            <w:pPr>
              <w:tabs>
                <w:tab w:val="right" w:leader="dot" w:pos="12000"/>
              </w:tabs>
              <w:spacing w:before="60" w:lineRule="auto"/>
              <w:ind w:left="360" w:firstLine="0"/>
              <w:rPr>
                <w:rFonts w:ascii="Calibri" w:cs="Calibri" w:eastAsia="Calibri" w:hAnsi="Calibri"/>
              </w:rPr>
            </w:pPr>
            <w:hyperlink r:id="rId48">
              <w:r w:rsidDel="00000000" w:rsidR="00000000" w:rsidRPr="00000000">
                <w:rPr>
                  <w:rFonts w:ascii="Calibri" w:cs="Calibri" w:eastAsia="Calibri" w:hAnsi="Calibri"/>
                  <w:rtl w:val="0"/>
                </w:rPr>
                <w:t xml:space="preserve">11.  Entre poder e resistência, o que pode a psicanálise?</w:t>
                <w:tab/>
                <w:t xml:space="preserve">188</w:t>
              </w:r>
            </w:hyperlink>
            <w:r w:rsidDel="00000000" w:rsidR="00000000" w:rsidRPr="00000000">
              <w:rPr>
                <w:rtl w:val="0"/>
              </w:rPr>
            </w:r>
          </w:p>
          <w:p w:rsidR="00000000" w:rsidDel="00000000" w:rsidP="00000000" w:rsidRDefault="00000000" w:rsidRPr="00000000" w14:paraId="00000093">
            <w:pPr>
              <w:tabs>
                <w:tab w:val="right" w:leader="dot" w:pos="12000"/>
              </w:tabs>
              <w:spacing w:before="60" w:lineRule="auto"/>
              <w:rPr>
                <w:rFonts w:ascii="Calibri" w:cs="Calibri" w:eastAsia="Calibri" w:hAnsi="Calibri"/>
                <w:b w:val="1"/>
                <w:bCs w:val="1"/>
              </w:rPr>
            </w:pPr>
            <w:hyperlink r:id="rId49">
              <w:r w:rsidDel="00000000" w:rsidR="00000000" w:rsidRPr="00000000">
                <w:rPr>
                  <w:rFonts w:ascii="Calibri" w:cs="Calibri" w:eastAsia="Calibri" w:hAnsi="Calibri"/>
                  <w:b w:val="1"/>
                  <w:bCs w:val="1"/>
                  <w:rtl w:val="0"/>
                </w:rPr>
                <w:t xml:space="preserve">ESCRITOS INACABADOS: OU DA INSISTÊNCIA DE UMA FALA</w:t>
                <w:tab/>
                <w:t xml:space="preserve">198</w:t>
              </w:r>
            </w:hyperlink>
            <w:r w:rsidDel="00000000" w:rsidR="00000000" w:rsidRPr="00000000">
              <w:rPr>
                <w:rtl w:val="0"/>
              </w:rPr>
            </w:r>
          </w:p>
          <w:p w:rsidR="00000000" w:rsidDel="00000000" w:rsidP="00000000" w:rsidRDefault="00000000" w:rsidRPr="00000000" w14:paraId="00000094">
            <w:pPr>
              <w:tabs>
                <w:tab w:val="right" w:leader="dot" w:pos="12000"/>
              </w:tabs>
              <w:spacing w:before="60" w:lineRule="auto"/>
              <w:rPr>
                <w:b w:val="1"/>
                <w:bCs w:val="1"/>
                <w:sz w:val="24"/>
                <w:szCs w:val="24"/>
              </w:rPr>
            </w:pPr>
            <w:hyperlink r:id="rId50">
              <w:r w:rsidDel="00000000" w:rsidR="00000000" w:rsidRPr="00000000">
                <w:rPr>
                  <w:rFonts w:ascii="Calibri" w:cs="Calibri" w:eastAsia="Calibri" w:hAnsi="Calibri"/>
                  <w:b w:val="1"/>
                  <w:bCs w:val="1"/>
                  <w:rtl w:val="0"/>
                </w:rPr>
                <w:t xml:space="preserve">REFERÊNCIAS</w:t>
                <w:tab/>
                <w:t xml:space="preserve">204</w:t>
              </w:r>
            </w:hyperlink>
            <w:r w:rsidDel="00000000" w:rsidR="00000000" w:rsidRPr="00000000">
              <w:rPr>
                <w:rtl w:val="0"/>
              </w:rPr>
            </w:r>
          </w:p>
          <w:p w:rsidR="00000000" w:rsidDel="00000000" w:rsidP="00000000" w:rsidRDefault="00000000" w:rsidRPr="00000000" w14:paraId="00000095">
            <w:pPr>
              <w:tabs>
                <w:tab w:val="right" w:leader="dot" w:pos="12000"/>
              </w:tabs>
              <w:spacing w:before="60" w:lineRule="auto"/>
              <w:rPr>
                <w:b w:val="1"/>
                <w:bCs w:val="1"/>
                <w:sz w:val="24"/>
                <w:szCs w:val="24"/>
              </w:rPr>
            </w:pPr>
            <w:r w:rsidDel="00000000" w:rsidR="00000000" w:rsidRPr="00000000">
              <w:rPr>
                <w:rtl w:val="0"/>
              </w:rPr>
            </w:r>
          </w:p>
          <w:p w:rsidR="00000000" w:rsidDel="00000000" w:rsidP="00000000" w:rsidRDefault="00000000" w:rsidRPr="00000000" w14:paraId="00000096">
            <w:pPr>
              <w:tabs>
                <w:tab w:val="right" w:leader="dot" w:pos="12000"/>
              </w:tabs>
              <w:spacing w:before="60" w:lineRule="auto"/>
              <w:rPr>
                <w:b w:val="1"/>
                <w:bCs w:val="1"/>
                <w:sz w:val="24"/>
                <w:szCs w:val="24"/>
              </w:rPr>
            </w:pPr>
            <w:r w:rsidDel="00000000" w:rsidR="00000000" w:rsidRPr="00000000">
              <w:rPr>
                <w:b w:val="1"/>
                <w:bCs w:val="1"/>
                <w:sz w:val="24"/>
                <w:szCs w:val="24"/>
                <w:rtl w:val="0"/>
              </w:rPr>
              <w:t xml:space="preserve">RESUMO</w:t>
            </w:r>
          </w:p>
          <w:p w:rsidR="00000000" w:rsidDel="00000000" w:rsidP="00000000" w:rsidRDefault="00000000" w:rsidRPr="00000000" w14:paraId="00000097">
            <w:pPr>
              <w:widowControl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problema desta tese está referido ao paradoxo da servidão: por que nos sujeitamos ao poder? A partir deste questionamento, tornado problema político no berço da modernidade por Etienne de La Boétie, buscamos rastrear a servidão como problema filosófico, a sujeição como problema político e a constituição do sujeito como entidade psíquica cuja interioridade é formada a partir de um processo reflexivo que o ata a si mesmo. A essa pergunta trans-histórica, interpomos um discurso que pretende situar-se longe dos universais, como categorias explicativas, e próximo às singularidades históricas, buscando resgatar as multiplicidades dos efeitos de captura, de fascínio e de adesão que o jogo entre saberes e poderes produz a cada época, bem como a eficácia com a qual, mutando-se ou não, atravessa a história. A tese apresenta três eixos organizadores, cada um busca responder a uma interrogante diferente, mas que, no entanto, complementam-se. Na primeira parte, buscamos construir uma base que nos possibilitou compreender as complexidades e paradoxos inerentes à servidão na dialética entre o estabelecimento das razões da sujeição, ou, em todo o caso, a sua falta, e as sujeições da razão que faz desta última não uma promessa de emancipação possível, mas um instrumento efetivo da dominação. Na segunda, embasada na análise foucaultiana da governamentalidade, buscamos rastrear as racionalidades políticas modernas naquilo que elas produzem de dominação material, ou seja, colocamos em questão as instâncias materiais da sujeição, com foco na racionalidade neoliberal e na produção, a partir da norma da concorrência, do sujeito empreendedor de si mesmo que lhe serve de suporte. Na terceira e última parte, a partir do horizonte discursivo da psicanálise, apontamos a insuperável condição humana do desamparo, </w:t>
            </w:r>
            <w:r w:rsidDel="00000000" w:rsidR="00000000" w:rsidRPr="00000000">
              <w:rPr>
                <w:rFonts w:ascii="Times New Roman" w:cs="Times New Roman" w:eastAsia="Times New Roman" w:hAnsi="Times New Roman"/>
                <w:color w:val="ee0000"/>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qual nos coloca na dependência de um mundo de outros, que nos acolhe, constitui-nos, submete-nos e nos escapa. Ao questionar o eu e a consciência como centro da experiência psíquica, a psicanálise contribui com a crítica às armadilhas contemporâneas de captura dos sujeitos por práticas, saberes e discursos que exploram e incitam à autoexploração</w:t>
            </w:r>
            <w:r w:rsidDel="00000000" w:rsidR="00000000" w:rsidRPr="00000000">
              <w:rPr>
                <w:rFonts w:ascii="Times New Roman" w:cs="Times New Roman" w:eastAsia="Times New Roman" w:hAnsi="Times New Roman"/>
                <w:color w:val="ee0000"/>
                <w:sz w:val="24"/>
                <w:szCs w:val="24"/>
                <w:rtl w:val="0"/>
              </w:rPr>
              <w:t xml:space="preserve">. Deste</w:t>
            </w:r>
            <w:r w:rsidDel="00000000" w:rsidR="00000000" w:rsidRPr="00000000">
              <w:rPr>
                <w:rFonts w:ascii="Times New Roman" w:cs="Times New Roman" w:eastAsia="Times New Roman" w:hAnsi="Times New Roman"/>
                <w:sz w:val="24"/>
                <w:szCs w:val="24"/>
                <w:rtl w:val="0"/>
              </w:rPr>
              <w:t xml:space="preserve"> modo, oferece-nos pistas sobre formas de resistência ao açambarcamento da subjetividade no neoliberalismo. Posto isso, ao invés da razão como saída da servidão, fazemos uma aposta na potência do pensamento crítico que não tem medo de questionar todos os fenômenos de dominação.</w:t>
            </w:r>
          </w:p>
          <w:p w:rsidR="00000000" w:rsidDel="00000000" w:rsidP="00000000" w:rsidRDefault="00000000" w:rsidRPr="00000000" w14:paraId="00000098">
            <w:pPr>
              <w:tabs>
                <w:tab w:val="right" w:leader="dot" w:pos="12000"/>
              </w:tabs>
              <w:spacing w:before="60" w:lineRule="auto"/>
              <w:rPr>
                <w:b w:val="1"/>
                <w:bCs w:val="1"/>
                <w:sz w:val="24"/>
                <w:szCs w:val="24"/>
              </w:rPr>
            </w:pPr>
            <w:r w:rsidDel="00000000" w:rsidR="00000000" w:rsidRPr="00000000">
              <w:rPr>
                <w:rtl w:val="0"/>
              </w:rPr>
            </w:r>
          </w:p>
          <w:p w:rsidR="00000000" w:rsidDel="00000000" w:rsidP="00000000" w:rsidRDefault="00000000" w:rsidRPr="00000000" w14:paraId="00000099">
            <w:pPr>
              <w:tabs>
                <w:tab w:val="right" w:leader="dot" w:pos="12000"/>
              </w:tabs>
              <w:spacing w:before="60" w:lineRule="auto"/>
              <w:rPr>
                <w:b w:val="1"/>
                <w:bCs w:val="1"/>
                <w:sz w:val="24"/>
                <w:szCs w:val="24"/>
              </w:rPr>
            </w:pPr>
            <w:r w:rsidDel="00000000" w:rsidR="00000000" w:rsidRPr="00000000">
              <w:rPr>
                <w:rtl w:val="0"/>
              </w:rPr>
            </w:r>
          </w:p>
        </w:tc>
      </w:tr>
      <w:tr>
        <w:trPr>
          <w:cantSplit w:val="0"/>
          <w:trHeight w:val="8057" w:hRule="atLeast"/>
          <w:tblHeader w:val="0"/>
        </w:trPr>
        <w:tc>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headerReference r:id="rId51" w:type="default"/>
          <w:footerReference r:id="rId52" w:type="default"/>
          <w:type w:val="nextPage"/>
          <w:pgSz w:h="16850" w:w="11900" w:orient="portrait"/>
          <w:pgMar w:bottom="980" w:top="1560" w:left="1700" w:right="1700" w:header="708" w:footer="786"/>
        </w:sect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48"/>
        </w:tabs>
        <w:spacing w:after="0" w:before="0" w:line="240" w:lineRule="auto"/>
        <w:ind w:left="348" w:right="0" w:hanging="248"/>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EM CASO DE OBRA MULTIAUTORAL</w:t>
      </w:r>
    </w:p>
    <w:tbl>
      <w:tblPr>
        <w:tblStyle w:val="Table5"/>
        <w:tblW w:w="8291.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91"/>
        <w:tblGridChange w:id="0">
          <w:tblGrid>
            <w:gridCol w:w="8291"/>
          </w:tblGrid>
        </w:tblGridChange>
      </w:tblGrid>
      <w:tr>
        <w:trPr>
          <w:cantSplit w:val="0"/>
          <w:trHeight w:val="1679" w:hRule="atLeast"/>
          <w:tblHeader w:val="0"/>
        </w:trPr>
        <w:tc>
          <w:tcPr>
            <w:shd w:fill="d9d9d9"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306.99999999999994" w:lineRule="auto"/>
              <w:ind w:left="107" w:right="93" w:firstLine="0"/>
              <w:jc w:val="both"/>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Autores do livro (além do proponente) (Para cada autor, incluído(s) o(s) organizador(es), texto de no máximo 5 (cinco) linhas, contendo formação, atuação profissional e principais publicações (nesta sequência), </w:t>
            </w:r>
            <w:r w:rsidDel="00000000" w:rsidR="00000000" w:rsidRPr="00000000">
              <w:rPr>
                <w:rFonts w:ascii="Cambria" w:cs="Cambria" w:eastAsia="Cambria" w:hAnsi="Cambria"/>
                <w:b w:val="1"/>
                <w:bCs w:val="1"/>
                <w:i w:val="1"/>
                <w:iCs w:val="1"/>
                <w:smallCaps w:val="0"/>
                <w:strike w:val="0"/>
                <w:color w:val="000000"/>
                <w:sz w:val="24"/>
                <w:szCs w:val="24"/>
                <w:u w:val="none"/>
                <w:shd w:fill="auto" w:val="clear"/>
                <w:vertAlign w:val="baseline"/>
                <w:rtl w:val="0"/>
              </w:rPr>
              <w:t xml:space="preserve">e-mail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 filiação institucional.):</w:t>
            </w:r>
          </w:p>
        </w:tc>
      </w:tr>
      <w:tr>
        <w:trPr>
          <w:cantSplit w:val="0"/>
          <w:trHeight w:val="11538" w:hRule="atLeast"/>
          <w:tblHeader w:val="0"/>
        </w:trPr>
        <w:tc>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Não se aplica</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1104"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Possui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autorização assinada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 todos os autores para a publicação? ( ) Sim ( ) Não</w:t>
            </w:r>
          </w:p>
        </w:tc>
      </w:tr>
    </w:tbl>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sectPr>
          <w:type w:val="nextPage"/>
          <w:pgSz w:h="16850" w:w="11900" w:orient="portrait"/>
          <w:pgMar w:bottom="980" w:top="1560" w:left="1700" w:right="1700" w:header="708" w:footer="786"/>
        </w:sect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48"/>
        </w:tabs>
        <w:spacing w:after="0" w:before="0" w:line="240" w:lineRule="auto"/>
        <w:ind w:left="348" w:right="0" w:hanging="248"/>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OUTRAS INFORMAÇÕES</w:t>
      </w:r>
    </w:p>
    <w:tbl>
      <w:tblPr>
        <w:tblStyle w:val="Table6"/>
        <w:tblW w:w="8291.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291"/>
        <w:tblGridChange w:id="0">
          <w:tblGrid>
            <w:gridCol w:w="8291"/>
          </w:tblGrid>
        </w:tblGridChange>
      </w:tblGrid>
      <w:tr>
        <w:trPr>
          <w:cantSplit w:val="0"/>
          <w:trHeight w:val="424" w:hRule="atLeast"/>
          <w:tblHeader w:val="0"/>
        </w:trPr>
        <w:tc>
          <w:tcPr>
            <w:shd w:fill="d9d9d9" w:val="clea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Recursos financeiros:</w:t>
            </w:r>
          </w:p>
        </w:tc>
      </w:tr>
      <w:tr>
        <w:trPr>
          <w:cantSplit w:val="0"/>
          <w:trHeight w:val="1838"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(x) Não possuo recursos para a impressão.</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367"/>
              </w:tabs>
              <w:spacing w:after="0" w:before="101" w:line="276" w:lineRule="auto"/>
              <w:ind w:left="107" w:right="3911"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Sim, possuo recursos da agência de fomento:</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 Sim, possuo recursos de outra</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60"/>
              </w:tabs>
              <w:spacing w:after="0" w:before="42"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origem:</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tc>
      </w:tr>
      <w:tr>
        <w:trPr>
          <w:cantSplit w:val="0"/>
          <w:trHeight w:val="384" w:hRule="atLeast"/>
          <w:tblHeader w:val="0"/>
        </w:trPr>
        <w:tc>
          <w:tcPr>
            <w:shd w:fill="d9d9d9"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Outras informações:</w:t>
            </w:r>
          </w:p>
        </w:tc>
      </w:tr>
      <w:tr>
        <w:trPr>
          <w:cantSplit w:val="0"/>
          <w:trHeight w:val="1957" w:hRule="atLeast"/>
          <w:tblHeader w:val="0"/>
        </w:trPr>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13"/>
        </w:tabs>
        <w:spacing w:after="0" w:before="0" w:line="240" w:lineRule="auto"/>
        <w:ind w:left="100" w:right="99"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TERMO DE CIÊNCIA DO EDITAL (Assinale um X no quadro abaixo e responda à pergunta da sequência.):</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spacing w:before="0" w:lineRule="auto"/>
        <w:ind w:left="640" w:right="0" w:firstLine="0"/>
        <w:jc w:val="left"/>
        <w:rPr>
          <w:sz w:val="24"/>
          <w:szCs w:val="24"/>
        </w:rPr>
      </w:pPr>
      <w:r w:rsidDel="00000000" w:rsidR="00000000" w:rsidRPr="00000000">
        <w:rPr>
          <w:sz w:val="24"/>
          <w:szCs w:val="24"/>
          <w:rtl w:val="0"/>
        </w:rPr>
        <w:t xml:space="preserve">Declaro que li e estou de acordo com o Edital </w:t>
      </w:r>
      <w:r w:rsidDel="00000000" w:rsidR="00000000" w:rsidRPr="00000000">
        <w:rPr>
          <w:b w:val="1"/>
          <w:bCs w:val="1"/>
          <w:sz w:val="24"/>
          <w:szCs w:val="24"/>
          <w:rtl w:val="0"/>
        </w:rPr>
        <w:t xml:space="preserve">EDITORA/FCC/UFRJ Nº 649, de 18 de julho de 2025</w:t>
      </w:r>
      <w:r w:rsidDel="00000000" w:rsidR="00000000" w:rsidRPr="00000000">
        <w:rPr>
          <w:sz w:val="24"/>
          <w:szCs w:val="24"/>
          <w:rtl w:val="0"/>
        </w:rPr>
        <w:t xml:space="preserve">, ao qual se submete esta proposta.</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58738</wp:posOffset>
                </wp:positionH>
                <wp:positionV relativeFrom="paragraph">
                  <wp:posOffset>87946</wp:posOffset>
                </wp:positionV>
                <wp:extent cx="232410" cy="232410"/>
                <wp:effectExtent b="0" l="0" r="0" t="0"/>
                <wp:wrapNone/>
                <wp:docPr id="21" name=""/>
                <a:graphic>
                  <a:graphicData uri="http://schemas.microsoft.com/office/word/2010/wordprocessingGroup">
                    <wpg:wgp>
                      <wpg:cNvGrpSpPr/>
                      <wpg:grpSpPr>
                        <a:xfrm>
                          <a:off x="5229775" y="3663475"/>
                          <a:ext cx="232410" cy="232410"/>
                          <a:chOff x="5229775" y="3663475"/>
                          <a:chExt cx="232450" cy="233050"/>
                        </a:xfrm>
                      </wpg:grpSpPr>
                      <wps:wsp>
                        <wps:cNvSpPr/>
                        <wps:cNvPr id="5" name="Shape 5"/>
                        <wps:spPr>
                          <a:xfrm>
                            <a:off x="5234558" y="3668240"/>
                            <a:ext cx="222885" cy="223520"/>
                          </a:xfrm>
                          <a:custGeom>
                            <a:rect b="b" l="l" r="r" t="t"/>
                            <a:pathLst>
                              <a:path extrusionOk="0" h="223520" w="222885">
                                <a:moveTo>
                                  <a:pt x="0" y="223520"/>
                                </a:moveTo>
                                <a:lnTo>
                                  <a:pt x="222884" y="223520"/>
                                </a:lnTo>
                                <a:lnTo>
                                  <a:pt x="222884" y="0"/>
                                </a:lnTo>
                                <a:lnTo>
                                  <a:pt x="0" y="0"/>
                                </a:lnTo>
                                <a:lnTo>
                                  <a:pt x="0" y="22352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CnPr/>
                        <wps:spPr>
                          <a:xfrm>
                            <a:off x="5271750" y="3712500"/>
                            <a:ext cx="180300" cy="1698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5303625" y="3723100"/>
                            <a:ext cx="95400" cy="12720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wgp>
                  </a:graphicData>
                </a:graphic>
              </wp:anchor>
            </w:drawing>
          </mc:Choice>
          <mc:Fallback>
            <w:drawing>
              <wp:anchor allowOverlap="1" behindDoc="0" distB="0" distT="0" distL="0" distR="0" hidden="0" layoutInCell="1" locked="0" relativeHeight="0" simplePos="0">
                <wp:simplePos x="0" y="0"/>
                <wp:positionH relativeFrom="column">
                  <wp:posOffset>58738</wp:posOffset>
                </wp:positionH>
                <wp:positionV relativeFrom="paragraph">
                  <wp:posOffset>87946</wp:posOffset>
                </wp:positionV>
                <wp:extent cx="232410" cy="232410"/>
                <wp:effectExtent b="0" l="0" r="0" t="0"/>
                <wp:wrapNone/>
                <wp:docPr id="21" name="image3.png"/>
                <a:graphic>
                  <a:graphicData uri="http://schemas.openxmlformats.org/drawingml/2006/picture">
                    <pic:pic>
                      <pic:nvPicPr>
                        <pic:cNvPr id="0" name="image3.png"/>
                        <pic:cNvPicPr preferRelativeResize="0"/>
                      </pic:nvPicPr>
                      <pic:blipFill>
                        <a:blip r:embed="rId53"/>
                        <a:srcRect/>
                        <a:stretch>
                          <a:fillRect/>
                        </a:stretch>
                      </pic:blipFill>
                      <pic:spPr>
                        <a:xfrm>
                          <a:off x="0" y="0"/>
                          <a:ext cx="232410" cy="232410"/>
                        </a:xfrm>
                        <a:prstGeom prst="rect"/>
                        <a:ln/>
                      </pic:spPr>
                    </pic:pic>
                  </a:graphicData>
                </a:graphic>
              </wp:anchor>
            </w:drawing>
          </mc:Fallback>
        </mc:AlternateConten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100" w:right="1943"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Há imagens ou material que necessitam de autorização de uso? ( ) SIM (x) NÃO</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93"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Em caso de resposta afirmativa à questão anterior, o proponente responsabiliza- se por entregar todas as autorizações juntamente com a versão final da obra após eventual aprovação pelo Conselho Editorial.</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Rio de Janeiro, 13/</w:t>
      </w:r>
      <w:r w:rsidDel="00000000" w:rsidR="00000000" w:rsidRPr="00000000">
        <w:rPr>
          <w:sz w:val="24"/>
          <w:szCs w:val="24"/>
          <w:u w:val="single"/>
          <w:rtl w:val="0"/>
        </w:rPr>
        <w:t xml:space="preserve">03</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/2026.</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15"/>
        </w:tabs>
        <w:spacing w:after="0" w:before="0" w:line="240" w:lineRule="auto"/>
        <w:ind w:left="10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sectPr>
          <w:type w:val="nextPage"/>
          <w:pgSz w:h="16850" w:w="11900" w:orient="portrait"/>
          <w:pgMar w:bottom="980" w:top="1560" w:left="1700" w:right="1700" w:header="708" w:footer="786"/>
        </w:sect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Assinatura: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DC">
      <w:pPr>
        <w:pStyle w:val="Heading1"/>
        <w:spacing w:before="315" w:lineRule="auto"/>
        <w:ind w:left="5" w:right="2" w:firstLine="0"/>
        <w:jc w:val="center"/>
        <w:rPr/>
      </w:pPr>
      <w:r w:rsidDel="00000000" w:rsidR="00000000" w:rsidRPr="00000000">
        <w:rPr>
          <w:rtl w:val="0"/>
        </w:rPr>
        <w:t xml:space="preserve">ANEXO 3</w:t>
      </w:r>
    </w:p>
    <w:p w:rsidR="00000000" w:rsidDel="00000000" w:rsidP="00000000" w:rsidRDefault="00000000" w:rsidRPr="00000000" w14:paraId="000000DD">
      <w:pPr>
        <w:pStyle w:val="Heading2"/>
        <w:spacing w:before="272" w:lineRule="auto"/>
        <w:ind w:right="5" w:firstLine="5"/>
        <w:rPr/>
      </w:pPr>
      <w:r w:rsidDel="00000000" w:rsidR="00000000" w:rsidRPr="00000000">
        <w:rPr>
          <w:rtl w:val="0"/>
        </w:rPr>
        <w:t xml:space="preserve">TERMO DE CESSÃO DE DIREITOS DE IMAGEM</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0" w:right="0" w:firstLine="0"/>
        <w:jc w:val="left"/>
        <w:rPr>
          <w:rFonts w:ascii="Cambria" w:cs="Cambria" w:eastAsia="Cambria" w:hAnsi="Cambria"/>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F">
      <w:pPr>
        <w:spacing w:before="0" w:lineRule="auto"/>
        <w:ind w:left="5" w:right="0" w:firstLine="0"/>
        <w:jc w:val="center"/>
        <w:rPr>
          <w:sz w:val="22"/>
          <w:szCs w:val="22"/>
        </w:rPr>
      </w:pPr>
      <w:r w:rsidDel="00000000" w:rsidR="00000000" w:rsidRPr="00000000">
        <w:rPr>
          <w:sz w:val="22"/>
          <w:szCs w:val="22"/>
          <w:rtl w:val="0"/>
        </w:rPr>
        <w:t xml:space="preserve">(Versão eletrônica editável disponível para preenchimento no </w:t>
      </w:r>
      <w:r w:rsidDel="00000000" w:rsidR="00000000" w:rsidRPr="00000000">
        <w:rPr>
          <w:i w:val="1"/>
          <w:iCs w:val="1"/>
          <w:sz w:val="22"/>
          <w:szCs w:val="22"/>
          <w:rtl w:val="0"/>
        </w:rPr>
        <w:t xml:space="preserve">site </w:t>
      </w:r>
      <w:hyperlink r:id="rId54">
        <w:r w:rsidDel="00000000" w:rsidR="00000000" w:rsidRPr="00000000">
          <w:rPr>
            <w:sz w:val="22"/>
            <w:szCs w:val="22"/>
            <w:u w:val="single"/>
            <w:rtl w:val="0"/>
          </w:rPr>
          <w:t xml:space="preserve">www.editora.ufrj.br</w:t>
        </w:r>
      </w:hyperlink>
      <w:r w:rsidDel="00000000" w:rsidR="00000000" w:rsidRPr="00000000">
        <w:rPr>
          <w:sz w:val="22"/>
          <w:szCs w:val="22"/>
          <w:rtl w:val="0"/>
        </w:rPr>
        <w:t xml:space="preserv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00" w:right="93"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Pelo presente instrumento e nos termos da Lei nº 9.610/98, [nome completo], [nacionalidade], [estado civil], residente na [endereço completo], CPF nº xxx.xxx.xxx-xx, </w:t>
      </w:r>
      <w:r w:rsidDel="00000000" w:rsidR="00000000" w:rsidRPr="00000000">
        <w:rPr>
          <w:rFonts w:ascii="Cambria" w:cs="Cambria" w:eastAsia="Cambria" w:hAnsi="Cambria"/>
          <w:b w:val="0"/>
          <w:bCs w:val="0"/>
          <w:i w:val="1"/>
          <w:iCs w:val="1"/>
          <w:smallCaps w:val="0"/>
          <w:strike w:val="0"/>
          <w:color w:val="000000"/>
          <w:sz w:val="24"/>
          <w:szCs w:val="24"/>
          <w:u w:val="none"/>
          <w:shd w:fill="auto" w:val="clear"/>
          <w:vertAlign w:val="baseline"/>
          <w:rtl w:val="0"/>
        </w:rPr>
        <w:t xml:space="preserve">e-mail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xxxxxxxxxxxx, telefone (xxxxxxxxxxxxxxxxx), doravante denominado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LICENCIANTE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e a Universidade Federal do Rio de Janeiro, por meio da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Editora UFRJ</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CNPJ nº 33.663.683/0062-38, sediada na Av. Pasteur, nº 250, Rio de Janeiro/RJ, CEP 22290-902, neste ato representada por seu diretor, Marcelo Jacques de Moraes, por delegação de competência outorgada pela Portaria nº 10.518, de 4/10/2019, publicada no BUFRJ nº 41, de 10/10/2019, portador do CPF nº 804.994.497-20, doravante denominada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LICENCIADA</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ajustam o presente TERMO, que será regido pelas seguintes cláusulas e condições:</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 w:val="left" w:leader="none" w:pos="3144"/>
          <w:tab w:val="left" w:leader="none" w:pos="3600"/>
          <w:tab w:val="left" w:leader="none" w:pos="5115"/>
          <w:tab w:val="left" w:leader="none" w:pos="7762"/>
        </w:tabs>
        <w:spacing w:after="0" w:before="0" w:line="360" w:lineRule="auto"/>
        <w:ind w:left="820" w:right="94" w:hanging="36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LICENCIANTE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concede à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LICENCIADA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o direito de utilizar a imagem intitulada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 sua autoria (ou de autoria de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para inclusão na obra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de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a ser avaliada para publicação pela Editora UFRJ.</w:t>
      </w:r>
    </w:p>
    <w:p w:rsidR="00000000" w:rsidDel="00000000" w:rsidP="00000000" w:rsidRDefault="00000000" w:rsidRPr="00000000" w14:paraId="000000E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20"/>
        </w:tabs>
        <w:spacing w:after="0" w:before="1" w:line="360" w:lineRule="auto"/>
        <w:ind w:left="820" w:right="94" w:hanging="36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LICENCIADA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compromete-se a remeter ao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LICENCIANTE</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via correio, 1 (um) exemplar impresso do livro, caso venha a ser selecionado e impresso para publicação.</w:t>
      </w:r>
    </w:p>
    <w:p w:rsidR="00000000" w:rsidDel="00000000" w:rsidP="00000000" w:rsidRDefault="00000000" w:rsidRPr="00000000" w14:paraId="000000E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19"/>
        </w:tabs>
        <w:spacing w:after="0" w:before="0" w:line="281" w:lineRule="auto"/>
        <w:ind w:left="819" w:right="0" w:hanging="359"/>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LICENCIADA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compromete-se a dar o devido crédito da imagem ao</w:t>
      </w:r>
    </w:p>
    <w:p w:rsidR="00000000" w:rsidDel="00000000" w:rsidP="00000000" w:rsidRDefault="00000000" w:rsidRPr="00000000" w14:paraId="000000E6">
      <w:pPr>
        <w:pStyle w:val="Heading3"/>
        <w:spacing w:before="141" w:lineRule="auto"/>
        <w:ind w:left="820" w:firstLine="0"/>
        <w:rPr>
          <w:b w:val="0"/>
          <w:bCs w:val="0"/>
        </w:rPr>
      </w:pPr>
      <w:r w:rsidDel="00000000" w:rsidR="00000000" w:rsidRPr="00000000">
        <w:rPr>
          <w:rtl w:val="0"/>
        </w:rPr>
        <w:t xml:space="preserve">LICENCIANTE</w:t>
      </w:r>
      <w:r w:rsidDel="00000000" w:rsidR="00000000" w:rsidRPr="00000000">
        <w:rPr>
          <w:b w:val="0"/>
          <w:bCs w:val="0"/>
          <w:rtl w:val="0"/>
        </w:rPr>
        <w:t xml:space="preserve">.</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Rio de Janeiro,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 2026.</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14"/>
        </w:tabs>
        <w:spacing w:after="0" w:before="0" w:line="240" w:lineRule="auto"/>
        <w:ind w:left="100" w:right="0" w:firstLine="0"/>
        <w:jc w:val="both"/>
        <w:rPr>
          <w:rFonts w:ascii="Cambria" w:cs="Cambria" w:eastAsia="Cambria" w:hAnsi="Cambria"/>
          <w:b w:val="0"/>
          <w:bCs w:val="0"/>
          <w:i w:val="0"/>
          <w:iCs w:val="0"/>
          <w:smallCaps w:val="0"/>
          <w:strike w:val="0"/>
          <w:color w:val="000000"/>
          <w:sz w:val="24"/>
          <w:szCs w:val="24"/>
          <w:u w:val="none"/>
          <w:shd w:fill="auto" w:val="clear"/>
          <w:vertAlign w:val="baseline"/>
        </w:rPr>
        <w:sectPr>
          <w:type w:val="nextPage"/>
          <w:pgSz w:h="16850" w:w="11900" w:orient="portrait"/>
          <w:pgMar w:bottom="980" w:top="1560" w:left="1700" w:right="1700" w:header="708" w:footer="786"/>
        </w:sect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Assinatura: </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ab/>
      </w:r>
      <w:r w:rsidDel="00000000" w:rsidR="00000000" w:rsidRPr="00000000">
        <w:rPr>
          <w:rtl w:val="0"/>
        </w:rPr>
      </w:r>
    </w:p>
    <w:p w:rsidR="00000000" w:rsidDel="00000000" w:rsidP="00000000" w:rsidRDefault="00000000" w:rsidRPr="00000000" w14:paraId="000000EC">
      <w:pPr>
        <w:pStyle w:val="Heading2"/>
        <w:spacing w:after="49" w:before="271" w:lineRule="auto"/>
        <w:ind w:right="4" w:firstLine="5"/>
        <w:rPr/>
      </w:pPr>
      <w:r w:rsidDel="00000000" w:rsidR="00000000" w:rsidRPr="00000000">
        <w:rPr>
          <w:rtl w:val="0"/>
        </w:rPr>
        <w:t xml:space="preserve">FORMULÁRIO PARA RECURSO</w:t>
      </w:r>
    </w:p>
    <w:tbl>
      <w:tblPr>
        <w:tblStyle w:val="Table7"/>
        <w:tblW w:w="8292.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61"/>
        <w:gridCol w:w="5531"/>
        <w:tblGridChange w:id="0">
          <w:tblGrid>
            <w:gridCol w:w="2761"/>
            <w:gridCol w:w="5531"/>
          </w:tblGrid>
        </w:tblGridChange>
      </w:tblGrid>
      <w:tr>
        <w:trPr>
          <w:cantSplit w:val="0"/>
          <w:trHeight w:val="863" w:hRule="atLeast"/>
          <w:tblHeader w:val="0"/>
        </w:trPr>
        <w:tc>
          <w:tcPr>
            <w:gridSpan w:val="2"/>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Título da Obra:</w:t>
            </w:r>
          </w:p>
        </w:tc>
      </w:tr>
      <w:tr>
        <w:trPr>
          <w:cantSplit w:val="0"/>
          <w:trHeight w:val="597" w:hRule="atLeast"/>
          <w:tblHeader w:val="0"/>
        </w:trPr>
        <w:tc>
          <w:tcPr>
            <w:gridSpan w:val="2"/>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Autor:</w:t>
            </w:r>
          </w:p>
        </w:tc>
      </w:tr>
      <w:tr>
        <w:trPr>
          <w:cantSplit w:val="0"/>
          <w:trHeight w:val="422" w:hRule="atLeast"/>
          <w:tblHeader w:val="0"/>
        </w:trPr>
        <w:tc>
          <w:tcPr>
            <w:gridSpan w:val="2"/>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CPF:</w:t>
            </w:r>
          </w:p>
        </w:tc>
      </w:tr>
      <w:tr>
        <w:trPr>
          <w:cantSplit w:val="0"/>
          <w:trHeight w:val="553" w:hRule="atLeast"/>
          <w:tblHeader w:val="0"/>
        </w:trPr>
        <w:tc>
          <w:tcPr>
            <w:gridSpan w:val="2"/>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Telefones:</w:t>
            </w:r>
          </w:p>
        </w:tc>
      </w:tr>
      <w:tr>
        <w:trPr>
          <w:cantSplit w:val="0"/>
          <w:trHeight w:val="546" w:hRule="atLeast"/>
          <w:tblHeader w:val="0"/>
        </w:trPr>
        <w:tc>
          <w:tcPr>
            <w:gridSpan w:val="2"/>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E-mail:</w:t>
            </w:r>
          </w:p>
        </w:tc>
      </w:tr>
      <w:tr>
        <w:trPr>
          <w:cantSplit w:val="0"/>
          <w:trHeight w:val="3120" w:hRule="atLeast"/>
          <w:tblHeader w:val="0"/>
        </w:trPr>
        <w:tc>
          <w:tcPr>
            <w:gridSpan w:val="2"/>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Apresentação e justificativa do pedido de Recurso:</w:t>
            </w:r>
          </w:p>
        </w:tc>
      </w:tr>
      <w:tr>
        <w:trPr>
          <w:cantSplit w:val="0"/>
          <w:trHeight w:val="498" w:hRule="atLeast"/>
          <w:tblHeader w:val="0"/>
        </w:trPr>
        <w:tc>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Data:</w:t>
            </w:r>
          </w:p>
        </w:tc>
        <w:tc>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Assinatura:</w:t>
            </w:r>
          </w:p>
        </w:tc>
      </w:tr>
    </w:tbl>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Este formulário deve ser digitalizado e enviado por e-mail para o endereço: </w:t>
      </w:r>
      <w:hyperlink r:id="rId55">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editais2025@editora.ufrj.br</w:t>
        </w:r>
      </w:hyperlink>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8"/>
        <w:tblW w:w="8291.0" w:type="dxa"/>
        <w:jc w:val="left"/>
        <w:tblInd w:w="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70"/>
        <w:gridCol w:w="4321"/>
        <w:tblGridChange w:id="0">
          <w:tblGrid>
            <w:gridCol w:w="3970"/>
            <w:gridCol w:w="4321"/>
          </w:tblGrid>
        </w:tblGridChange>
      </w:tblGrid>
      <w:tr>
        <w:trPr>
          <w:cantSplit w:val="0"/>
          <w:trHeight w:val="376" w:hRule="atLeast"/>
          <w:tblHeader w:val="0"/>
        </w:trPr>
        <w:tc>
          <w:tcPr>
            <w:gridSpan w:val="2"/>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1"/>
                <w:bCs w:val="1"/>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bCs w:val="1"/>
                <w:i w:val="0"/>
                <w:iCs w:val="0"/>
                <w:smallCaps w:val="0"/>
                <w:strike w:val="0"/>
                <w:color w:val="000000"/>
                <w:sz w:val="24"/>
                <w:szCs w:val="24"/>
                <w:u w:val="none"/>
                <w:shd w:fill="auto" w:val="clear"/>
                <w:vertAlign w:val="baseline"/>
                <w:rtl w:val="0"/>
              </w:rPr>
              <w:t xml:space="preserve">NÃO PREENCHER – para uso interno da Editora UFRJ</w:t>
            </w:r>
          </w:p>
        </w:tc>
      </w:tr>
      <w:tr>
        <w:trPr>
          <w:cantSplit w:val="0"/>
          <w:trHeight w:val="374" w:hRule="atLeast"/>
          <w:tblHeader w:val="0"/>
        </w:trPr>
        <w:tc>
          <w:tcPr>
            <w:gridSpan w:val="2"/>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Título da Obra:</w:t>
            </w:r>
          </w:p>
        </w:tc>
      </w:tr>
      <w:tr>
        <w:trPr>
          <w:cantSplit w:val="0"/>
          <w:trHeight w:val="947" w:hRule="atLeast"/>
          <w:tblHeader w:val="0"/>
        </w:trPr>
        <w:tc>
          <w:tcPr>
            <w:gridSpan w:val="2"/>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54"/>
              </w:tabs>
              <w:spacing w:after="0" w:before="0" w:line="240" w:lineRule="auto"/>
              <w:ind w:left="635" w:right="1495" w:hanging="528"/>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Em análise ao recurso acima, a Conselho Editorial decide por seu: Deferimento</w:t>
              <w:tab/>
              <w:t xml:space="preserve">Indeferimento</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180161</wp:posOffset>
                      </wp:positionH>
                      <wp:positionV relativeFrom="paragraph">
                        <wp:posOffset>323879</wp:posOffset>
                      </wp:positionV>
                      <wp:extent cx="149860" cy="160655"/>
                      <wp:effectExtent b="0" l="0" r="0" t="0"/>
                      <wp:wrapNone/>
                      <wp:docPr id="20" name=""/>
                      <a:graphic>
                        <a:graphicData uri="http://schemas.microsoft.com/office/word/2010/wordprocessingGroup">
                          <wpg:wgp>
                            <wpg:cNvGrpSpPr/>
                            <wpg:grpSpPr>
                              <a:xfrm>
                                <a:off x="5271050" y="3699650"/>
                                <a:ext cx="149860" cy="160655"/>
                                <a:chOff x="5271050" y="3699650"/>
                                <a:chExt cx="149900" cy="160700"/>
                              </a:xfrm>
                            </wpg:grpSpPr>
                            <wpg:grpSp>
                              <wpg:cNvGrpSpPr/>
                              <wpg:grpSpPr>
                                <a:xfrm>
                                  <a:off x="5271070" y="3699673"/>
                                  <a:ext cx="149850" cy="160650"/>
                                  <a:chOff x="0" y="0"/>
                                  <a:chExt cx="149850" cy="160650"/>
                                </a:xfrm>
                              </wpg:grpSpPr>
                              <wps:wsp>
                                <wps:cNvSpPr/>
                                <wps:cNvPr id="3" name="Shape 3"/>
                                <wps:spPr>
                                  <a:xfrm>
                                    <a:off x="0" y="0"/>
                                    <a:ext cx="149850" cy="16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6350" y="6350"/>
                                    <a:ext cx="137160" cy="147955"/>
                                  </a:xfrm>
                                  <a:custGeom>
                                    <a:rect b="b" l="l" r="r" t="t"/>
                                    <a:pathLst>
                                      <a:path extrusionOk="0" h="147955" w="137160">
                                        <a:moveTo>
                                          <a:pt x="0" y="147955"/>
                                        </a:moveTo>
                                        <a:lnTo>
                                          <a:pt x="137159" y="147955"/>
                                        </a:lnTo>
                                        <a:lnTo>
                                          <a:pt x="137159" y="0"/>
                                        </a:lnTo>
                                        <a:lnTo>
                                          <a:pt x="0" y="0"/>
                                        </a:lnTo>
                                        <a:lnTo>
                                          <a:pt x="0" y="147955"/>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180161</wp:posOffset>
                      </wp:positionH>
                      <wp:positionV relativeFrom="paragraph">
                        <wp:posOffset>323879</wp:posOffset>
                      </wp:positionV>
                      <wp:extent cx="149860" cy="160655"/>
                      <wp:effectExtent b="0" l="0" r="0" t="0"/>
                      <wp:wrapNone/>
                      <wp:docPr id="20" name="image2.png"/>
                      <a:graphic>
                        <a:graphicData uri="http://schemas.openxmlformats.org/drawingml/2006/picture">
                          <pic:pic>
                            <pic:nvPicPr>
                              <pic:cNvPr id="0" name="image2.png"/>
                              <pic:cNvPicPr preferRelativeResize="0"/>
                            </pic:nvPicPr>
                            <pic:blipFill>
                              <a:blip r:embed="rId53"/>
                              <a:srcRect/>
                              <a:stretch>
                                <a:fillRect/>
                              </a:stretch>
                            </pic:blipFill>
                            <pic:spPr>
                              <a:xfrm>
                                <a:off x="0" y="0"/>
                                <a:ext cx="149860" cy="160655"/>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1546047</wp:posOffset>
                      </wp:positionH>
                      <wp:positionV relativeFrom="paragraph">
                        <wp:posOffset>323879</wp:posOffset>
                      </wp:positionV>
                      <wp:extent cx="149860" cy="160655"/>
                      <wp:effectExtent b="0" l="0" r="0" t="0"/>
                      <wp:wrapNone/>
                      <wp:docPr id="25" name=""/>
                      <a:graphic>
                        <a:graphicData uri="http://schemas.microsoft.com/office/word/2010/wordprocessingGroup">
                          <wpg:wgp>
                            <wpg:cNvGrpSpPr/>
                            <wpg:grpSpPr>
                              <a:xfrm>
                                <a:off x="5271050" y="3699650"/>
                                <a:ext cx="149860" cy="160655"/>
                                <a:chOff x="5271050" y="3699650"/>
                                <a:chExt cx="149900" cy="160700"/>
                              </a:xfrm>
                            </wpg:grpSpPr>
                            <wpg:grpSp>
                              <wpg:cNvGrpSpPr/>
                              <wpg:grpSpPr>
                                <a:xfrm>
                                  <a:off x="5271070" y="3699673"/>
                                  <a:ext cx="149850" cy="160650"/>
                                  <a:chOff x="0" y="0"/>
                                  <a:chExt cx="149850" cy="160650"/>
                                </a:xfrm>
                              </wpg:grpSpPr>
                              <wps:wsp>
                                <wps:cNvSpPr/>
                                <wps:cNvPr id="3" name="Shape 3"/>
                                <wps:spPr>
                                  <a:xfrm>
                                    <a:off x="0" y="0"/>
                                    <a:ext cx="149850" cy="160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6350" y="6350"/>
                                    <a:ext cx="137160" cy="147955"/>
                                  </a:xfrm>
                                  <a:custGeom>
                                    <a:rect b="b" l="l" r="r" t="t"/>
                                    <a:pathLst>
                                      <a:path extrusionOk="0" h="147955" w="137160">
                                        <a:moveTo>
                                          <a:pt x="0" y="147955"/>
                                        </a:moveTo>
                                        <a:lnTo>
                                          <a:pt x="137160" y="147955"/>
                                        </a:lnTo>
                                        <a:lnTo>
                                          <a:pt x="137160" y="0"/>
                                        </a:lnTo>
                                        <a:lnTo>
                                          <a:pt x="0" y="0"/>
                                        </a:lnTo>
                                        <a:lnTo>
                                          <a:pt x="0" y="147955"/>
                                        </a:lnTo>
                                        <a:close/>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1546047</wp:posOffset>
                      </wp:positionH>
                      <wp:positionV relativeFrom="paragraph">
                        <wp:posOffset>323879</wp:posOffset>
                      </wp:positionV>
                      <wp:extent cx="149860" cy="160655"/>
                      <wp:effectExtent b="0" l="0" r="0" t="0"/>
                      <wp:wrapNone/>
                      <wp:docPr id="25" name="image7.png"/>
                      <a:graphic>
                        <a:graphicData uri="http://schemas.openxmlformats.org/drawingml/2006/picture">
                          <pic:pic>
                            <pic:nvPicPr>
                              <pic:cNvPr id="0" name="image7.png"/>
                              <pic:cNvPicPr preferRelativeResize="0"/>
                            </pic:nvPicPr>
                            <pic:blipFill>
                              <a:blip r:embed="rId53"/>
                              <a:srcRect/>
                              <a:stretch>
                                <a:fillRect/>
                              </a:stretch>
                            </pic:blipFill>
                            <pic:spPr>
                              <a:xfrm>
                                <a:off x="0" y="0"/>
                                <a:ext cx="149860" cy="160655"/>
                              </a:xfrm>
                              <a:prstGeom prst="rect"/>
                              <a:ln/>
                            </pic:spPr>
                          </pic:pic>
                        </a:graphicData>
                      </a:graphic>
                    </wp:anchor>
                  </w:drawing>
                </mc:Fallback>
              </mc:AlternateContent>
            </w:r>
          </w:p>
        </w:tc>
      </w:tr>
      <w:tr>
        <w:trPr>
          <w:cantSplit w:val="0"/>
          <w:trHeight w:val="448" w:hRule="atLeast"/>
          <w:tblHeader w:val="0"/>
        </w:trPr>
        <w:tc>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Diretor:</w:t>
            </w:r>
          </w:p>
        </w:tc>
        <w:tc>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8"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Assinatura:</w:t>
            </w:r>
          </w:p>
        </w:tc>
      </w:tr>
      <w:tr>
        <w:trPr>
          <w:cantSplit w:val="0"/>
          <w:trHeight w:val="417" w:hRule="atLeast"/>
          <w:tblHeader w:val="0"/>
        </w:trPr>
        <w:tc>
          <w:tcPr>
            <w:gridSpan w:val="2"/>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1" w:lineRule="auto"/>
              <w:ind w:left="107"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Data:</w:t>
            </w:r>
          </w:p>
        </w:tc>
      </w:tr>
    </w:tbl>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56" w:type="default"/>
      <w:footerReference r:id="rId57" w:type="default"/>
      <w:type w:val="nextPage"/>
      <w:pgSz w:h="16850" w:w="11900" w:orient="portrait"/>
      <w:pgMar w:bottom="980" w:top="2820" w:left="1700" w:right="1700" w:header="708" w:footer="78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5208078</wp:posOffset>
              </wp:positionH>
              <wp:positionV relativeFrom="paragraph">
                <wp:posOffset>10050052</wp:posOffset>
              </wp:positionV>
              <wp:extent cx="182880" cy="213995"/>
              <wp:effectExtent b="0" l="0" r="0" t="0"/>
              <wp:wrapNone/>
              <wp:docPr id="23" name=""/>
              <a:graphic>
                <a:graphicData uri="http://schemas.microsoft.com/office/word/2010/wordprocessingShape">
                  <wps:wsp>
                    <wps:cNvSpPr/>
                    <wps:cNvPr id="9" name="Shape 9"/>
                    <wps:spPr>
                      <a:xfrm>
                        <a:off x="5259323" y="3677765"/>
                        <a:ext cx="173355" cy="204470"/>
                      </a:xfrm>
                      <a:prstGeom prst="rect">
                        <a:avLst/>
                      </a:prstGeom>
                      <a:noFill/>
                      <a:ln>
                        <a:noFill/>
                      </a:ln>
                    </wps:spPr>
                    <wps:txbx>
                      <w:txbxContent>
                        <w:p w:rsidR="00000000" w:rsidDel="00000000" w:rsidP="00000000" w:rsidRDefault="00000000" w:rsidRPr="00000000">
                          <w:pPr>
                            <w:spacing w:after="0" w:before="20" w:line="240"/>
                            <w:ind w:left="6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5208078</wp:posOffset>
              </wp:positionH>
              <wp:positionV relativeFrom="paragraph">
                <wp:posOffset>10050052</wp:posOffset>
              </wp:positionV>
              <wp:extent cx="182880" cy="213995"/>
              <wp:effectExtent b="0" l="0" r="0" t="0"/>
              <wp:wrapNone/>
              <wp:docPr id="2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82880" cy="2139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5208078</wp:posOffset>
              </wp:positionH>
              <wp:positionV relativeFrom="paragraph">
                <wp:posOffset>10050052</wp:posOffset>
              </wp:positionV>
              <wp:extent cx="182880" cy="213995"/>
              <wp:effectExtent b="0" l="0" r="0" t="0"/>
              <wp:wrapNone/>
              <wp:docPr id="22" name=""/>
              <a:graphic>
                <a:graphicData uri="http://schemas.microsoft.com/office/word/2010/wordprocessingShape">
                  <wps:wsp>
                    <wps:cNvSpPr/>
                    <wps:cNvPr id="8" name="Shape 8"/>
                    <wps:spPr>
                      <a:xfrm>
                        <a:off x="5259323" y="3677765"/>
                        <a:ext cx="173355" cy="204470"/>
                      </a:xfrm>
                      <a:prstGeom prst="rect">
                        <a:avLst/>
                      </a:prstGeom>
                      <a:noFill/>
                      <a:ln>
                        <a:noFill/>
                      </a:ln>
                    </wps:spPr>
                    <wps:txbx>
                      <w:txbxContent>
                        <w:p w:rsidR="00000000" w:rsidDel="00000000" w:rsidP="00000000" w:rsidRDefault="00000000" w:rsidRPr="00000000">
                          <w:pPr>
                            <w:spacing w:after="0" w:before="20" w:line="240"/>
                            <w:ind w:left="6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9</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5208078</wp:posOffset>
              </wp:positionH>
              <wp:positionV relativeFrom="paragraph">
                <wp:posOffset>10050052</wp:posOffset>
              </wp:positionV>
              <wp:extent cx="182880" cy="213995"/>
              <wp:effectExtent b="0" l="0" r="0" t="0"/>
              <wp:wrapNone/>
              <wp:docPr id="2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2880" cy="21399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5122735</wp:posOffset>
              </wp:positionH>
              <wp:positionV relativeFrom="paragraph">
                <wp:posOffset>10050052</wp:posOffset>
              </wp:positionV>
              <wp:extent cx="266065" cy="213995"/>
              <wp:effectExtent b="0" l="0" r="0" t="0"/>
              <wp:wrapNone/>
              <wp:docPr id="28" name=""/>
              <a:graphic>
                <a:graphicData uri="http://schemas.microsoft.com/office/word/2010/wordprocessingShape">
                  <wps:wsp>
                    <wps:cNvSpPr/>
                    <wps:cNvPr id="15" name="Shape 15"/>
                    <wps:spPr>
                      <a:xfrm>
                        <a:off x="5217730" y="3677765"/>
                        <a:ext cx="256540" cy="204470"/>
                      </a:xfrm>
                      <a:prstGeom prst="rect">
                        <a:avLst/>
                      </a:prstGeom>
                      <a:noFill/>
                      <a:ln>
                        <a:noFill/>
                      </a:ln>
                    </wps:spPr>
                    <wps:txbx>
                      <w:txbxContent>
                        <w:p w:rsidR="00000000" w:rsidDel="00000000" w:rsidP="00000000" w:rsidRDefault="00000000" w:rsidRPr="00000000">
                          <w:pPr>
                            <w:spacing w:after="0" w:before="20" w:line="240"/>
                            <w:ind w:left="6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5122735</wp:posOffset>
              </wp:positionH>
              <wp:positionV relativeFrom="paragraph">
                <wp:posOffset>10050052</wp:posOffset>
              </wp:positionV>
              <wp:extent cx="266065" cy="213995"/>
              <wp:effectExtent b="0" l="0" r="0" t="0"/>
              <wp:wrapNone/>
              <wp:docPr id="28"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66065" cy="213995"/>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5122735</wp:posOffset>
              </wp:positionH>
              <wp:positionV relativeFrom="paragraph">
                <wp:posOffset>10050052</wp:posOffset>
              </wp:positionV>
              <wp:extent cx="266065" cy="213995"/>
              <wp:effectExtent b="0" l="0" r="0" t="0"/>
              <wp:wrapNone/>
              <wp:docPr id="27" name=""/>
              <a:graphic>
                <a:graphicData uri="http://schemas.microsoft.com/office/word/2010/wordprocessingShape">
                  <wps:wsp>
                    <wps:cNvSpPr/>
                    <wps:cNvPr id="14" name="Shape 14"/>
                    <wps:spPr>
                      <a:xfrm>
                        <a:off x="5217730" y="3677765"/>
                        <a:ext cx="256540" cy="204470"/>
                      </a:xfrm>
                      <a:prstGeom prst="rect">
                        <a:avLst/>
                      </a:prstGeom>
                      <a:noFill/>
                      <a:ln>
                        <a:noFill/>
                      </a:ln>
                    </wps:spPr>
                    <wps:txbx>
                      <w:txbxContent>
                        <w:p w:rsidR="00000000" w:rsidDel="00000000" w:rsidP="00000000" w:rsidRDefault="00000000" w:rsidRPr="00000000">
                          <w:pPr>
                            <w:spacing w:after="0" w:before="20" w:line="240"/>
                            <w:ind w:left="60" w:right="0" w:firstLine="0"/>
                            <w:jc w:val="left"/>
                            <w:textDirection w:val="btLr"/>
                          </w:pPr>
                          <w:r w:rsidDel="00000000" w:rsidR="00000000" w:rsidRPr="00000000">
                            <w:rPr>
                              <w:rFonts w:ascii="Cambria" w:cs="Cambria" w:eastAsia="Cambria" w:hAnsi="Cambria"/>
                              <w:b w:val="0"/>
                              <w:i w:val="0"/>
                              <w:smallCaps w:val="0"/>
                              <w:strike w:val="0"/>
                              <w:color w:val="000000"/>
                              <w:sz w:val="24"/>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5122735</wp:posOffset>
              </wp:positionH>
              <wp:positionV relativeFrom="paragraph">
                <wp:posOffset>10050052</wp:posOffset>
              </wp:positionV>
              <wp:extent cx="266065" cy="213995"/>
              <wp:effectExtent b="0" l="0" r="0" t="0"/>
              <wp:wrapNone/>
              <wp:docPr id="27"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66065" cy="21399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2711450</wp:posOffset>
          </wp:positionH>
          <wp:positionV relativeFrom="page">
            <wp:posOffset>449605</wp:posOffset>
          </wp:positionV>
          <wp:extent cx="2133600" cy="551662"/>
          <wp:effectExtent b="0" l="0" r="0" t="0"/>
          <wp:wrapNone/>
          <wp:docPr id="3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33600" cy="551662"/>
                  </a:xfrm>
                  <a:prstGeom prst="rect"/>
                  <a:ln/>
                </pic:spPr>
              </pic:pic>
            </a:graphicData>
          </a:graphic>
        </wp:anchor>
      </w:drawing>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3401504</wp:posOffset>
              </wp:positionH>
              <wp:positionV relativeFrom="page">
                <wp:posOffset>1163628</wp:posOffset>
              </wp:positionV>
              <wp:extent cx="755015" cy="244475"/>
              <wp:effectExtent b="0" l="0" r="0" t="0"/>
              <wp:wrapNone/>
              <wp:docPr id="24" name=""/>
              <a:graphic>
                <a:graphicData uri="http://schemas.microsoft.com/office/word/2010/wordprocessingShape">
                  <wps:wsp>
                    <wps:cNvSpPr/>
                    <wps:cNvPr id="10" name="Shape 10"/>
                    <wps:spPr>
                      <a:xfrm>
                        <a:off x="4973255" y="3662525"/>
                        <a:ext cx="745490" cy="23495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mbria" w:cs="Cambria" w:eastAsia="Cambria" w:hAnsi="Cambria"/>
                              <w:b w:val="1"/>
                              <w:i w:val="0"/>
                              <w:smallCaps w:val="0"/>
                              <w:strike w:val="0"/>
                              <w:color w:val="000000"/>
                              <w:sz w:val="28"/>
                              <w:vertAlign w:val="baseline"/>
                            </w:rPr>
                            <w:t xml:space="preserve">ANEXO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3401504</wp:posOffset>
              </wp:positionH>
              <wp:positionV relativeFrom="page">
                <wp:posOffset>1163628</wp:posOffset>
              </wp:positionV>
              <wp:extent cx="755015" cy="244475"/>
              <wp:effectExtent b="0" l="0" r="0" t="0"/>
              <wp:wrapNone/>
              <wp:docPr id="24"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755015" cy="24447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2711450</wp:posOffset>
          </wp:positionH>
          <wp:positionV relativeFrom="page">
            <wp:posOffset>449605</wp:posOffset>
          </wp:positionV>
          <wp:extent cx="2133600" cy="551662"/>
          <wp:effectExtent b="0" l="0" r="0" t="0"/>
          <wp:wrapNone/>
          <wp:docPr id="2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33600" cy="551662"/>
                  </a:xfrm>
                  <a:prstGeom prst="rect"/>
                  <a:ln/>
                </pic:spPr>
              </pic:pic>
            </a:graphicData>
          </a:graphic>
        </wp:anchor>
      </w:drawing>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2711450</wp:posOffset>
          </wp:positionH>
          <wp:positionV relativeFrom="page">
            <wp:posOffset>449605</wp:posOffset>
          </wp:positionV>
          <wp:extent cx="2133600" cy="551662"/>
          <wp:effectExtent b="0" l="0" r="0" t="0"/>
          <wp:wrapNone/>
          <wp:docPr id="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33600" cy="551662"/>
                  </a:xfrm>
                  <a:prstGeom prst="rect"/>
                  <a:ln/>
                </pic:spPr>
              </pic:pic>
            </a:graphicData>
          </a:graphic>
        </wp:anchor>
      </w:drawing>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3401504</wp:posOffset>
              </wp:positionH>
              <wp:positionV relativeFrom="page">
                <wp:posOffset>1564440</wp:posOffset>
              </wp:positionV>
              <wp:extent cx="755015" cy="244475"/>
              <wp:effectExtent b="0" l="0" r="0" t="0"/>
              <wp:wrapNone/>
              <wp:docPr id="26" name=""/>
              <a:graphic>
                <a:graphicData uri="http://schemas.microsoft.com/office/word/2010/wordprocessingShape">
                  <wps:wsp>
                    <wps:cNvSpPr/>
                    <wps:cNvPr id="13" name="Shape 13"/>
                    <wps:spPr>
                      <a:xfrm>
                        <a:off x="4973255" y="3662525"/>
                        <a:ext cx="745490" cy="234950"/>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mbria" w:cs="Cambria" w:eastAsia="Cambria" w:hAnsi="Cambria"/>
                              <w:b w:val="1"/>
                              <w:i w:val="0"/>
                              <w:smallCaps w:val="0"/>
                              <w:strike w:val="0"/>
                              <w:color w:val="000000"/>
                              <w:sz w:val="28"/>
                              <w:vertAlign w:val="baseline"/>
                            </w:rPr>
                            <w:t xml:space="preserve">ANEXO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3401504</wp:posOffset>
              </wp:positionH>
              <wp:positionV relativeFrom="page">
                <wp:posOffset>1564440</wp:posOffset>
              </wp:positionV>
              <wp:extent cx="755015" cy="244475"/>
              <wp:effectExtent b="0" l="0" r="0" t="0"/>
              <wp:wrapNone/>
              <wp:docPr id="26"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755015" cy="24447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820" w:hanging="360"/>
      </w:pPr>
      <w:rPr>
        <w:rFonts w:ascii="Cambria" w:cs="Cambria" w:eastAsia="Cambria" w:hAnsi="Cambria"/>
        <w:b w:val="0"/>
        <w:bCs w:val="0"/>
        <w:i w:val="0"/>
        <w:iCs w:val="0"/>
        <w:sz w:val="24"/>
        <w:szCs w:val="24"/>
      </w:rPr>
    </w:lvl>
    <w:lvl w:ilvl="1">
      <w:start w:val="0"/>
      <w:numFmt w:val="bullet"/>
      <w:lvlText w:val="•"/>
      <w:lvlJc w:val="left"/>
      <w:pPr>
        <w:ind w:left="1587" w:hanging="360"/>
      </w:pPr>
      <w:rPr/>
    </w:lvl>
    <w:lvl w:ilvl="2">
      <w:start w:val="0"/>
      <w:numFmt w:val="bullet"/>
      <w:lvlText w:val="•"/>
      <w:lvlJc w:val="left"/>
      <w:pPr>
        <w:ind w:left="2355" w:hanging="360"/>
      </w:pPr>
      <w:rPr/>
    </w:lvl>
    <w:lvl w:ilvl="3">
      <w:start w:val="0"/>
      <w:numFmt w:val="bullet"/>
      <w:lvlText w:val="•"/>
      <w:lvlJc w:val="left"/>
      <w:pPr>
        <w:ind w:left="3123" w:hanging="360"/>
      </w:pPr>
      <w:rPr/>
    </w:lvl>
    <w:lvl w:ilvl="4">
      <w:start w:val="0"/>
      <w:numFmt w:val="bullet"/>
      <w:lvlText w:val="•"/>
      <w:lvlJc w:val="left"/>
      <w:pPr>
        <w:ind w:left="3891" w:hanging="360"/>
      </w:pPr>
      <w:rPr/>
    </w:lvl>
    <w:lvl w:ilvl="5">
      <w:start w:val="0"/>
      <w:numFmt w:val="bullet"/>
      <w:lvlText w:val="•"/>
      <w:lvlJc w:val="left"/>
      <w:pPr>
        <w:ind w:left="4659" w:hanging="360"/>
      </w:pPr>
      <w:rPr/>
    </w:lvl>
    <w:lvl w:ilvl="6">
      <w:start w:val="0"/>
      <w:numFmt w:val="bullet"/>
      <w:lvlText w:val="•"/>
      <w:lvlJc w:val="left"/>
      <w:pPr>
        <w:ind w:left="5427" w:hanging="360"/>
      </w:pPr>
      <w:rPr/>
    </w:lvl>
    <w:lvl w:ilvl="7">
      <w:start w:val="0"/>
      <w:numFmt w:val="bullet"/>
      <w:lvlText w:val="•"/>
      <w:lvlJc w:val="left"/>
      <w:pPr>
        <w:ind w:left="6195" w:hanging="360"/>
      </w:pPr>
      <w:rPr/>
    </w:lvl>
    <w:lvl w:ilvl="8">
      <w:start w:val="0"/>
      <w:numFmt w:val="bullet"/>
      <w:lvlText w:val="•"/>
      <w:lvlJc w:val="left"/>
      <w:pPr>
        <w:ind w:left="6963" w:hanging="360"/>
      </w:pPr>
      <w:rPr/>
    </w:lvl>
  </w:abstractNum>
  <w:abstractNum w:abstractNumId="2">
    <w:lvl w:ilvl="0">
      <w:start w:val="1"/>
      <w:numFmt w:val="decimal"/>
      <w:lvlText w:val="%1."/>
      <w:lvlJc w:val="left"/>
      <w:pPr>
        <w:ind w:left="350" w:hanging="250"/>
      </w:pPr>
      <w:rPr>
        <w:rFonts w:ascii="Cambria" w:cs="Cambria" w:eastAsia="Cambria" w:hAnsi="Cambria"/>
        <w:b w:val="1"/>
        <w:bCs w:val="1"/>
        <w:i w:val="0"/>
        <w:iCs w:val="0"/>
        <w:sz w:val="24"/>
        <w:szCs w:val="24"/>
      </w:rPr>
    </w:lvl>
    <w:lvl w:ilvl="1">
      <w:start w:val="0"/>
      <w:numFmt w:val="bullet"/>
      <w:lvlText w:val="•"/>
      <w:lvlJc w:val="left"/>
      <w:pPr>
        <w:ind w:left="1173" w:hanging="250"/>
      </w:pPr>
      <w:rPr/>
    </w:lvl>
    <w:lvl w:ilvl="2">
      <w:start w:val="0"/>
      <w:numFmt w:val="bullet"/>
      <w:lvlText w:val="•"/>
      <w:lvlJc w:val="left"/>
      <w:pPr>
        <w:ind w:left="1987" w:hanging="250"/>
      </w:pPr>
      <w:rPr/>
    </w:lvl>
    <w:lvl w:ilvl="3">
      <w:start w:val="0"/>
      <w:numFmt w:val="bullet"/>
      <w:lvlText w:val="•"/>
      <w:lvlJc w:val="left"/>
      <w:pPr>
        <w:ind w:left="2801" w:hanging="250"/>
      </w:pPr>
      <w:rPr/>
    </w:lvl>
    <w:lvl w:ilvl="4">
      <w:start w:val="0"/>
      <w:numFmt w:val="bullet"/>
      <w:lvlText w:val="•"/>
      <w:lvlJc w:val="left"/>
      <w:pPr>
        <w:ind w:left="3615" w:hanging="250"/>
      </w:pPr>
      <w:rPr/>
    </w:lvl>
    <w:lvl w:ilvl="5">
      <w:start w:val="0"/>
      <w:numFmt w:val="bullet"/>
      <w:lvlText w:val="•"/>
      <w:lvlJc w:val="left"/>
      <w:pPr>
        <w:ind w:left="4429" w:hanging="250"/>
      </w:pPr>
      <w:rPr/>
    </w:lvl>
    <w:lvl w:ilvl="6">
      <w:start w:val="0"/>
      <w:numFmt w:val="bullet"/>
      <w:lvlText w:val="•"/>
      <w:lvlJc w:val="left"/>
      <w:pPr>
        <w:ind w:left="5243" w:hanging="250"/>
      </w:pPr>
      <w:rPr/>
    </w:lvl>
    <w:lvl w:ilvl="7">
      <w:start w:val="0"/>
      <w:numFmt w:val="bullet"/>
      <w:lvlText w:val="•"/>
      <w:lvlJc w:val="left"/>
      <w:pPr>
        <w:ind w:left="6057" w:hanging="250"/>
      </w:pPr>
      <w:rPr/>
    </w:lvl>
    <w:lvl w:ilvl="8">
      <w:start w:val="0"/>
      <w:numFmt w:val="bullet"/>
      <w:lvlText w:val="•"/>
      <w:lvlJc w:val="left"/>
      <w:pPr>
        <w:ind w:left="6871" w:hanging="25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0" w:lineRule="auto"/>
      <w:ind w:left="20"/>
    </w:pPr>
    <w:rPr>
      <w:rFonts w:ascii="Cambria" w:cs="Cambria" w:eastAsia="Cambria" w:hAnsi="Cambria"/>
      <w:b w:val="1"/>
      <w:bCs w:val="1"/>
      <w:sz w:val="28"/>
      <w:szCs w:val="28"/>
    </w:rPr>
  </w:style>
  <w:style w:type="paragraph" w:styleId="Heading2">
    <w:name w:val="heading 2"/>
    <w:basedOn w:val="Normal"/>
    <w:next w:val="Normal"/>
    <w:pPr>
      <w:spacing w:before="163" w:lineRule="auto"/>
      <w:ind w:left="5"/>
      <w:jc w:val="center"/>
    </w:pPr>
    <w:rPr>
      <w:rFonts w:ascii="Cambria" w:cs="Cambria" w:eastAsia="Cambria" w:hAnsi="Cambria"/>
      <w:sz w:val="28"/>
      <w:szCs w:val="28"/>
    </w:rPr>
  </w:style>
  <w:style w:type="paragraph" w:styleId="Heading3">
    <w:name w:val="heading 3"/>
    <w:basedOn w:val="Normal"/>
    <w:next w:val="Normal"/>
    <w:pPr>
      <w:ind w:left="348" w:hanging="248"/>
    </w:pPr>
    <w:rPr>
      <w:rFonts w:ascii="Cambria" w:cs="Cambria" w:eastAsia="Cambria" w:hAnsi="Cambria"/>
      <w:b w:val="1"/>
      <w:bCs w:val="1"/>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rPr>
      <w:rFonts w:ascii="Cambria" w:cs="Cambria" w:eastAsia="Cambria" w:hAnsi="Cambria"/>
      <w:sz w:val="24"/>
      <w:szCs w:val="24"/>
      <w:lang w:bidi="ar-SA" w:eastAsia="en-US" w:val="pt-PT"/>
    </w:rPr>
  </w:style>
  <w:style w:type="paragraph" w:styleId="ListParagraph">
    <w:name w:val="List Paragraph"/>
    <w:basedOn w:val="Normal"/>
    <w:uiPriority w:val="1"/>
    <w:qFormat w:val="1"/>
    <w:pPr>
      <w:spacing w:before="240"/>
      <w:ind w:left="100"/>
      <w:jc w:val="both"/>
    </w:pPr>
    <w:rPr>
      <w:rFonts w:ascii="Cambria" w:cs="Cambria" w:eastAsia="Cambria" w:hAnsi="Cambria"/>
      <w:lang w:bidi="ar-SA" w:eastAsia="en-US" w:val="pt-PT"/>
    </w:rPr>
  </w:style>
  <w:style w:type="paragraph" w:styleId="TableParagraph">
    <w:name w:val="Table Paragraph"/>
    <w:basedOn w:val="Normal"/>
    <w:uiPriority w:val="1"/>
    <w:qFormat w:val="1"/>
    <w:pPr/>
    <w:rPr>
      <w:rFonts w:ascii="Cambria" w:cs="Cambria" w:eastAsia="Cambria" w:hAnsi="Cambria"/>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qU0KdxqFHZzfthDrGyUl4CALQpSZVFK1/edit#heading=h.weivvg3pfuu0" TargetMode="External"/><Relationship Id="rId42" Type="http://schemas.openxmlformats.org/officeDocument/2006/relationships/hyperlink" Target="https://docs.google.com/document/d/1qU0KdxqFHZzfthDrGyUl4CALQpSZVFK1/edit#heading=h.y1qff8tkvq7v" TargetMode="External"/><Relationship Id="rId41" Type="http://schemas.openxmlformats.org/officeDocument/2006/relationships/hyperlink" Target="https://docs.google.com/document/d/1qU0KdxqFHZzfthDrGyUl4CALQpSZVFK1/edit#heading=h.3gt8fvkkwfs1" TargetMode="External"/><Relationship Id="rId44" Type="http://schemas.openxmlformats.org/officeDocument/2006/relationships/hyperlink" Target="https://docs.google.com/document/d/1qU0KdxqFHZzfthDrGyUl4CALQpSZVFK1/edit#heading=h.8hsc4j7034zm" TargetMode="External"/><Relationship Id="rId43" Type="http://schemas.openxmlformats.org/officeDocument/2006/relationships/hyperlink" Target="https://docs.google.com/document/d/1qU0KdxqFHZzfthDrGyUl4CALQpSZVFK1/edit#heading=h.vt8sb9hkfpez" TargetMode="External"/><Relationship Id="rId46" Type="http://schemas.openxmlformats.org/officeDocument/2006/relationships/hyperlink" Target="https://docs.google.com/document/d/1qU0KdxqFHZzfthDrGyUl4CALQpSZVFK1/edit#heading=h.1h7iw1m2oxve" TargetMode="External"/><Relationship Id="rId45" Type="http://schemas.openxmlformats.org/officeDocument/2006/relationships/hyperlink" Target="https://docs.google.com/document/d/1qU0KdxqFHZzfthDrGyUl4CALQpSZVFK1/edit#heading=h.4i7ncl77tkl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editora.ufrj.br/" TargetMode="External"/><Relationship Id="rId48" Type="http://schemas.openxmlformats.org/officeDocument/2006/relationships/hyperlink" Target="https://docs.google.com/document/d/1qU0KdxqFHZzfthDrGyUl4CALQpSZVFK1/edit#heading=h.wkoqwzds38pn" TargetMode="External"/><Relationship Id="rId47" Type="http://schemas.openxmlformats.org/officeDocument/2006/relationships/hyperlink" Target="https://docs.google.com/document/d/1qU0KdxqFHZzfthDrGyUl4CALQpSZVFK1/edit#heading=h.x68abcfpt6vi" TargetMode="External"/><Relationship Id="rId49" Type="http://schemas.openxmlformats.org/officeDocument/2006/relationships/hyperlink" Target="https://docs.google.com/document/d/1qU0KdxqFHZzfthDrGyUl4CALQpSZVFK1/edit#heading=h.plebei3qklp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yperlink" Target="https://docs.google.com/document/d/1qU0KdxqFHZzfthDrGyUl4CALQpSZVFK1/edit#heading=h.km19umx37gti" TargetMode="External"/><Relationship Id="rId30" Type="http://schemas.openxmlformats.org/officeDocument/2006/relationships/hyperlink" Target="https://docs.google.com/document/d/1qU0KdxqFHZzfthDrGyUl4CALQpSZVFK1/edit#heading=h.2kwuv5hcc1s4" TargetMode="External"/><Relationship Id="rId33" Type="http://schemas.openxmlformats.org/officeDocument/2006/relationships/hyperlink" Target="https://docs.google.com/document/d/1qU0KdxqFHZzfthDrGyUl4CALQpSZVFK1/edit#heading=h.cfp64mcuqqp8" TargetMode="External"/><Relationship Id="rId32" Type="http://schemas.openxmlformats.org/officeDocument/2006/relationships/hyperlink" Target="https://docs.google.com/document/d/1qU0KdxqFHZzfthDrGyUl4CALQpSZVFK1/edit#heading=h.slcoisfayqzl" TargetMode="External"/><Relationship Id="rId35" Type="http://schemas.openxmlformats.org/officeDocument/2006/relationships/hyperlink" Target="https://docs.google.com/document/d/1qU0KdxqFHZzfthDrGyUl4CALQpSZVFK1/edit#heading=h.rpn6pek65312" TargetMode="External"/><Relationship Id="rId34" Type="http://schemas.openxmlformats.org/officeDocument/2006/relationships/hyperlink" Target="https://docs.google.com/document/d/1qU0KdxqFHZzfthDrGyUl4CALQpSZVFK1/edit#heading=h.u6ncg1ttk46q" TargetMode="External"/><Relationship Id="rId37" Type="http://schemas.openxmlformats.org/officeDocument/2006/relationships/hyperlink" Target="https://docs.google.com/document/d/1qU0KdxqFHZzfthDrGyUl4CALQpSZVFK1/edit#heading=h.t3au26nxvmmk" TargetMode="External"/><Relationship Id="rId36" Type="http://schemas.openxmlformats.org/officeDocument/2006/relationships/hyperlink" Target="https://docs.google.com/document/d/1qU0KdxqFHZzfthDrGyUl4CALQpSZVFK1/edit#heading=h.mmg2544rkwxw" TargetMode="External"/><Relationship Id="rId39" Type="http://schemas.openxmlformats.org/officeDocument/2006/relationships/hyperlink" Target="https://docs.google.com/document/d/1qU0KdxqFHZzfthDrGyUl4CALQpSZVFK1/edit#heading=h.jpe6ey2f7u2a" TargetMode="External"/><Relationship Id="rId38" Type="http://schemas.openxmlformats.org/officeDocument/2006/relationships/hyperlink" Target="https://docs.google.com/document/d/1qU0KdxqFHZzfthDrGyUl4CALQpSZVFK1/edit#heading=h.u1djdwpn5849" TargetMode="External"/><Relationship Id="rId20" Type="http://schemas.openxmlformats.org/officeDocument/2006/relationships/hyperlink" Target="https://docs.google.com/document/d/1qU0KdxqFHZzfthDrGyUl4CALQpSZVFK1/edit#heading=h.nsbrcnvaie6g" TargetMode="External"/><Relationship Id="rId22" Type="http://schemas.openxmlformats.org/officeDocument/2006/relationships/hyperlink" Target="https://docs.google.com/document/d/1qU0KdxqFHZzfthDrGyUl4CALQpSZVFK1/edit#heading=h.426710phift3" TargetMode="External"/><Relationship Id="rId21" Type="http://schemas.openxmlformats.org/officeDocument/2006/relationships/hyperlink" Target="https://docs.google.com/document/d/1qU0KdxqFHZzfthDrGyUl4CALQpSZVFK1/edit#heading=h.pdeops6v2qi9" TargetMode="External"/><Relationship Id="rId24" Type="http://schemas.openxmlformats.org/officeDocument/2006/relationships/hyperlink" Target="https://docs.google.com/document/d/1qU0KdxqFHZzfthDrGyUl4CALQpSZVFK1/edit#heading=h.7vqk66r7ql69" TargetMode="External"/><Relationship Id="rId23" Type="http://schemas.openxmlformats.org/officeDocument/2006/relationships/hyperlink" Target="https://docs.google.com/document/d/1qU0KdxqFHZzfthDrGyUl4CALQpSZVFK1/edit#heading=h.nzxjkce2byx1" TargetMode="External"/><Relationship Id="rId26" Type="http://schemas.openxmlformats.org/officeDocument/2006/relationships/hyperlink" Target="https://docs.google.com/document/d/1qU0KdxqFHZzfthDrGyUl4CALQpSZVFK1/edit#heading=h.1mro05uoremy" TargetMode="External"/><Relationship Id="rId25" Type="http://schemas.openxmlformats.org/officeDocument/2006/relationships/hyperlink" Target="https://docs.google.com/document/d/1qU0KdxqFHZzfthDrGyUl4CALQpSZVFK1/edit#heading=h.8nwy0bu1iell" TargetMode="External"/><Relationship Id="rId28" Type="http://schemas.openxmlformats.org/officeDocument/2006/relationships/hyperlink" Target="https://docs.google.com/document/d/1qU0KdxqFHZzfthDrGyUl4CALQpSZVFK1/edit#heading=h.z50s87vz0ngz" TargetMode="External"/><Relationship Id="rId27" Type="http://schemas.openxmlformats.org/officeDocument/2006/relationships/hyperlink" Target="https://docs.google.com/document/d/1qU0KdxqFHZzfthDrGyUl4CALQpSZVFK1/edit#heading=h.k3tdgej8o59" TargetMode="External"/><Relationship Id="rId29" Type="http://schemas.openxmlformats.org/officeDocument/2006/relationships/hyperlink" Target="https://docs.google.com/document/d/1qU0KdxqFHZzfthDrGyUl4CALQpSZVFK1/edit#heading=h.cchix26m2chm" TargetMode="External"/><Relationship Id="rId51" Type="http://schemas.openxmlformats.org/officeDocument/2006/relationships/header" Target="header3.xml"/><Relationship Id="rId50" Type="http://schemas.openxmlformats.org/officeDocument/2006/relationships/hyperlink" Target="https://docs.google.com/document/d/1qU0KdxqFHZzfthDrGyUl4CALQpSZVFK1/edit#heading=h.3m3v5a8cjotg" TargetMode="External"/><Relationship Id="rId53" Type="http://schemas.openxmlformats.org/officeDocument/2006/relationships/image" Target="media/image6.png"/><Relationship Id="rId52" Type="http://schemas.openxmlformats.org/officeDocument/2006/relationships/footer" Target="footer3.xml"/><Relationship Id="rId11" Type="http://schemas.openxmlformats.org/officeDocument/2006/relationships/header" Target="header2.xml"/><Relationship Id="rId55" Type="http://schemas.openxmlformats.org/officeDocument/2006/relationships/hyperlink" Target="mailto:editais2025@editora.ufrj.br" TargetMode="External"/><Relationship Id="rId10" Type="http://schemas.openxmlformats.org/officeDocument/2006/relationships/hyperlink" Target="https://lattes.cnpq.br/3802120130424536" TargetMode="External"/><Relationship Id="rId54" Type="http://schemas.openxmlformats.org/officeDocument/2006/relationships/hyperlink" Target="http://www.editora.ufrj.br/" TargetMode="External"/><Relationship Id="rId13" Type="http://schemas.openxmlformats.org/officeDocument/2006/relationships/hyperlink" Target="https://docs.google.com/document/d/1qU0KdxqFHZzfthDrGyUl4CALQpSZVFK1/edit#heading=h.b685zbafryru" TargetMode="External"/><Relationship Id="rId57" Type="http://schemas.openxmlformats.org/officeDocument/2006/relationships/footer" Target="footer4.xml"/><Relationship Id="rId12" Type="http://schemas.openxmlformats.org/officeDocument/2006/relationships/footer" Target="footer2.xml"/><Relationship Id="rId56" Type="http://schemas.openxmlformats.org/officeDocument/2006/relationships/header" Target="header4.xml"/><Relationship Id="rId15" Type="http://schemas.openxmlformats.org/officeDocument/2006/relationships/hyperlink" Target="https://docs.google.com/document/d/1qU0KdxqFHZzfthDrGyUl4CALQpSZVFK1/edit#heading=h.v0osydo5ufwu" TargetMode="External"/><Relationship Id="rId14" Type="http://schemas.openxmlformats.org/officeDocument/2006/relationships/hyperlink" Target="https://docs.google.com/document/d/1qU0KdxqFHZzfthDrGyUl4CALQpSZVFK1/edit#heading=h.k0ku3qf178nf" TargetMode="External"/><Relationship Id="rId17" Type="http://schemas.openxmlformats.org/officeDocument/2006/relationships/hyperlink" Target="https://docs.google.com/document/d/1qU0KdxqFHZzfthDrGyUl4CALQpSZVFK1/edit#heading=h.te4t439kjl7n" TargetMode="External"/><Relationship Id="rId16" Type="http://schemas.openxmlformats.org/officeDocument/2006/relationships/hyperlink" Target="https://docs.google.com/document/d/1qU0KdxqFHZzfthDrGyUl4CALQpSZVFK1/edit#heading=h.q23htmtr1mwu" TargetMode="External"/><Relationship Id="rId19" Type="http://schemas.openxmlformats.org/officeDocument/2006/relationships/hyperlink" Target="https://docs.google.com/document/d/1qU0KdxqFHZzfthDrGyUl4CALQpSZVFK1/edit#heading=h.8ojgklbis2ge" TargetMode="External"/><Relationship Id="rId18" Type="http://schemas.openxmlformats.org/officeDocument/2006/relationships/hyperlink" Target="https://docs.google.com/document/d/1qU0KdxqFHZzfthDrGyUl4CALQpSZVFK1/edit#heading=h.xiiwtb2ppk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IEhS3eMV0kMqYtfl05JjWwHCZA==">CgMxLjA4AHIhMTlQSkRSdTYwczAzanhfamt1ZlZUVlYwNmdFaDhuQjB5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2026-03-14T02:45:38Z</dcterms:created>
  <dc:creator>Antonio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Microsoft® Word para Microsoft 365</vt:lpwstr>
  </property>
  <property fmtid="{D5CDD505-2E9C-101B-9397-08002B2CF9AE}" pid="4" name="LastSaved">
    <vt:filetime>2026-03-14T00:00:00Z</vt:filetime>
  </property>
  <property fmtid="{D5CDD505-2E9C-101B-9397-08002B2CF9AE}" pid="5" name="Producer">
    <vt:lpwstr>3-Heights(TM) PDF Security Shell 4.8.25.2 (http://www.pdf-tools.com)</vt:lpwstr>
  </property>
</Properties>
</file>