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Horizontes da Antiguidade: Expectativas e Abordagens</w:t>
      </w:r>
      <w:r w:rsidDel="00000000" w:rsidR="00000000" w:rsidRPr="00000000">
        <w:rPr>
          <w:rtl w:val="0"/>
        </w:rPr>
        <w:t xml:space="preserve"> propõe uma reflexão crítica sobre as formas de estudar e ensinar a Antiguidade no presente trazendo debates atuais do campo de História Antiga com referências atuais, internacionais e nacionais, sem deixar obras clássicas de fora. Abordando temas como a Recepção dos Clássicos, a formação das cidades mesopotâmicas, interpretações sobre o breve século III, o impacto das humanidades digitais nos estudos da antiguidade e, por fim, a institucionalização da História Antiga.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 de até 3.000 caracteres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 obra </w:t>
      </w:r>
      <w:r w:rsidDel="00000000" w:rsidR="00000000" w:rsidRPr="00000000">
        <w:rPr>
          <w:i w:val="1"/>
          <w:iCs w:val="1"/>
          <w:rtl w:val="0"/>
        </w:rPr>
        <w:t xml:space="preserve">Horizontes da Antiguidade: Expectativas e Abordagens</w:t>
      </w:r>
      <w:r w:rsidDel="00000000" w:rsidR="00000000" w:rsidRPr="00000000">
        <w:rPr>
          <w:rtl w:val="0"/>
        </w:rPr>
        <w:t xml:space="preserve"> reúne estudos voltados à reflexão historiográfica e ao Ensino de História Antiga, articulando debates teóricos, análises temáticas e propostas metodológicas para a pesquisa e a docência. O livro aborda desde os conceitos de recepção dos clássicos e usos do passado até temas estruturais da história antiga, como a formação das cidades mesopotâmicas e as interpretações historiográficas acerca da chamada crise do século III no Império Romano. Ao longo dos capítulos, os autores dialogam com abordagens historiográficas contemporâneas, demonstrando como conceitos consolidados podem ser reinterpretados à luz de novas evidências arqueológicas, perspectivas teóricas e problemáticas do tempo presente. A coletânea também incorpora discussões metodológicas inovadoras, como o impacto das Humanidades Digitais nos estudos clássicos, examinando o desenvolvimento de infraestruturas filológicas inteligentes voltadas ao corpus pliniano e situando iniciativas brasileiras no cenário internacional de pesquisa digital. Por fim, a obra discute a institucionalização da História Antiga no ensino superior brasileiro e os desafios do ensino escolar da disciplina, enfatizando o papel do campo na formação crítica, na compreensão da alteridade e na promoção de valores democráticos. Ao articular tradição historiográfica, renovação teórica e preocupações pedagógicas, o livro busca oferecer um panorama atualizado do campo, servindo como referência para estudantes, pesquisadores e professores interessados na Antiguidade e em suas múltiplas formas de interpretação no presente.</w:t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276" w:lineRule="auto"/>
        <w:ind w:firstLine="850.3937007874017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ind w:firstLine="0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line="360" w:lineRule="auto"/>
      <w:ind w:left="515.9055118110236" w:hanging="510.236220472441"/>
      <w:jc w:val="both"/>
    </w:pPr>
    <w:rPr>
      <w:b w:val="1"/>
      <w:bCs w:val="1"/>
      <w:i w:val="1"/>
      <w:i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