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8C59AA" w:rsidRPr="00494E92" w:rsidRDefault="00000000">
      <w:pPr>
        <w:widowControl w:val="0"/>
        <w:pBdr>
          <w:top w:val="nil"/>
          <w:left w:val="nil"/>
          <w:bottom w:val="nil"/>
          <w:right w:val="nil"/>
          <w:between w:val="nil"/>
        </w:pBdr>
        <w:spacing w:after="0" w:line="276" w:lineRule="auto"/>
        <w:rPr>
          <w:rFonts w:ascii="Times New Roman" w:hAnsi="Times New Roman" w:cs="Times New Roman"/>
          <w:sz w:val="24"/>
          <w:szCs w:val="24"/>
        </w:rPr>
      </w:pPr>
      <w:r w:rsidRPr="00494E92">
        <w:rPr>
          <w:rFonts w:ascii="Times New Roman" w:hAnsi="Times New Roman" w:cs="Times New Roman"/>
          <w:noProof/>
          <w:sz w:val="24"/>
          <w:szCs w:val="24"/>
        </w:rPr>
        <w:drawing>
          <wp:anchor distT="114300" distB="114300" distL="114300" distR="114300" simplePos="0" relativeHeight="251658240" behindDoc="0" locked="0" layoutInCell="1" hidden="0" allowOverlap="1">
            <wp:simplePos x="0" y="0"/>
            <wp:positionH relativeFrom="column">
              <wp:posOffset>-236996</wp:posOffset>
            </wp:positionH>
            <wp:positionV relativeFrom="paragraph">
              <wp:posOffset>114300</wp:posOffset>
            </wp:positionV>
            <wp:extent cx="4520433" cy="6390958"/>
            <wp:effectExtent l="0" t="0" r="0" b="0"/>
            <wp:wrapSquare wrapText="bothSides" distT="114300" distB="114300" distL="114300" distR="114300"/>
            <wp:docPr id="18499566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520433" cy="6390958"/>
                    </a:xfrm>
                    <a:prstGeom prst="rect">
                      <a:avLst/>
                    </a:prstGeom>
                    <a:ln/>
                  </pic:spPr>
                </pic:pic>
              </a:graphicData>
            </a:graphic>
          </wp:anchor>
        </w:drawing>
      </w:r>
    </w:p>
    <w:p w14:paraId="00000003"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4"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5"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6"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7"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8"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9"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A"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B"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C"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D"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E"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0F"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0"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1"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2"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3"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4" w14:textId="77777777" w:rsidR="008C59AA" w:rsidRPr="00494E92" w:rsidRDefault="00000000">
      <w:pPr>
        <w:spacing w:before="120" w:after="120" w:line="360" w:lineRule="auto"/>
        <w:ind w:firstLine="284"/>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Michele Marta Moraes Castro</w:t>
      </w:r>
    </w:p>
    <w:p w14:paraId="00000015" w14:textId="77777777" w:rsidR="008C59AA" w:rsidRPr="00494E92" w:rsidRDefault="00000000">
      <w:pPr>
        <w:spacing w:before="120" w:after="120" w:line="360" w:lineRule="auto"/>
        <w:ind w:firstLine="284"/>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Alianna Cardoso Vançan</w:t>
      </w:r>
    </w:p>
    <w:p w14:paraId="00000016"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7"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8"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9"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A"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B"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1C" w14:textId="77777777" w:rsidR="008C59AA" w:rsidRPr="00494E92" w:rsidRDefault="00000000">
      <w:pPr>
        <w:spacing w:before="120" w:after="120" w:line="360" w:lineRule="auto"/>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ESSENC.IA:</w:t>
      </w:r>
    </w:p>
    <w:p w14:paraId="0000001D" w14:textId="77777777" w:rsidR="008C59AA" w:rsidRPr="00494E92" w:rsidRDefault="00000000">
      <w:pPr>
        <w:spacing w:before="120" w:after="120" w:line="360" w:lineRule="auto"/>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Um método para formação em Inteligência Artificial</w:t>
      </w:r>
    </w:p>
    <w:p w14:paraId="0000001E" w14:textId="77777777" w:rsidR="008C59AA" w:rsidRPr="00494E92" w:rsidRDefault="00000000">
      <w:pPr>
        <w:spacing w:before="120" w:after="120" w:line="360" w:lineRule="auto"/>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que carrega o Brasil</w:t>
      </w:r>
    </w:p>
    <w:p w14:paraId="0000001F"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p w14:paraId="00000020"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p w14:paraId="00000021"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p w14:paraId="00000022"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p w14:paraId="00000023"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p w14:paraId="00000024" w14:textId="77777777" w:rsidR="008C59AA" w:rsidRPr="00494E92" w:rsidRDefault="00000000">
      <w:pPr>
        <w:spacing w:before="120" w:after="120" w:line="360" w:lineRule="auto"/>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Editora</w:t>
      </w:r>
    </w:p>
    <w:p w14:paraId="77A2FE20" w14:textId="6736E8AD" w:rsidR="00E7541F" w:rsidRDefault="00E7541F" w:rsidP="00E7541F">
      <w:pPr>
        <w:spacing w:before="120" w:after="120" w:line="360"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Lista de Figuras </w:t>
      </w:r>
      <w:r w:rsidR="00C261DC">
        <w:rPr>
          <w:rFonts w:ascii="Times New Roman" w:eastAsia="Times New Roman" w:hAnsi="Times New Roman" w:cs="Times New Roman"/>
          <w:sz w:val="24"/>
          <w:szCs w:val="24"/>
        </w:rPr>
        <w:t>e Quadros</w:t>
      </w:r>
    </w:p>
    <w:p w14:paraId="22F893B2" w14:textId="1CBECC24" w:rsidR="00E7541F" w:rsidRPr="00C261DC" w:rsidRDefault="00E7541F" w:rsidP="00C261DC">
      <w:pPr>
        <w:spacing w:before="120" w:after="120" w:line="360" w:lineRule="auto"/>
        <w:ind w:firstLine="284"/>
        <w:jc w:val="both"/>
        <w:rPr>
          <w:rFonts w:ascii="Times New Roman" w:eastAsia="Times New Roman" w:hAnsi="Times New Roman" w:cs="Times New Roman"/>
          <w:sz w:val="24"/>
          <w:szCs w:val="24"/>
        </w:rPr>
      </w:pPr>
      <w:r w:rsidRPr="00C261DC">
        <w:rPr>
          <w:rFonts w:ascii="Times New Roman" w:eastAsia="Times New Roman" w:hAnsi="Times New Roman" w:cs="Times New Roman"/>
          <w:sz w:val="24"/>
          <w:szCs w:val="24"/>
        </w:rPr>
        <w:t>Figura 1: Desenho metodológico</w:t>
      </w:r>
      <w:r w:rsidR="00C261DC">
        <w:rPr>
          <w:rFonts w:ascii="Times New Roman" w:eastAsia="Times New Roman" w:hAnsi="Times New Roman" w:cs="Times New Roman"/>
          <w:sz w:val="24"/>
          <w:szCs w:val="24"/>
        </w:rPr>
        <w:t xml:space="preserve"> </w:t>
      </w:r>
      <w:r w:rsidRPr="00C261DC">
        <w:rPr>
          <w:rFonts w:ascii="Times New Roman" w:eastAsia="Times New Roman" w:hAnsi="Times New Roman" w:cs="Times New Roman"/>
          <w:sz w:val="24"/>
          <w:szCs w:val="24"/>
        </w:rPr>
        <w:t>do ESSENC.IA</w:t>
      </w:r>
      <w:r w:rsidR="00C261DC" w:rsidRPr="00C261DC">
        <w:rPr>
          <w:rFonts w:ascii="Times New Roman" w:eastAsia="Times New Roman" w:hAnsi="Times New Roman" w:cs="Times New Roman"/>
          <w:sz w:val="24"/>
          <w:szCs w:val="24"/>
        </w:rPr>
        <w:t>…</w:t>
      </w:r>
      <w:r w:rsidR="00C261DC">
        <w:rPr>
          <w:rFonts w:ascii="Times New Roman" w:eastAsia="Times New Roman" w:hAnsi="Times New Roman" w:cs="Times New Roman"/>
          <w:sz w:val="24"/>
          <w:szCs w:val="24"/>
        </w:rPr>
        <w:t>..</w:t>
      </w:r>
      <w:r w:rsidR="00C261DC" w:rsidRPr="00C261DC">
        <w:rPr>
          <w:rFonts w:ascii="Times New Roman" w:eastAsia="Times New Roman" w:hAnsi="Times New Roman" w:cs="Times New Roman"/>
          <w:sz w:val="24"/>
          <w:szCs w:val="24"/>
        </w:rPr>
        <w:t>18</w:t>
      </w:r>
    </w:p>
    <w:p w14:paraId="66F2B2B8" w14:textId="3A18EB25" w:rsidR="00C261DC" w:rsidRPr="00C261DC" w:rsidRDefault="00C261DC" w:rsidP="00C261DC">
      <w:pPr>
        <w:spacing w:after="0" w:line="360" w:lineRule="auto"/>
        <w:ind w:firstLine="284"/>
        <w:jc w:val="both"/>
        <w:rPr>
          <w:rFonts w:ascii="Times New Roman" w:eastAsia="Times New Roman" w:hAnsi="Times New Roman" w:cs="Times New Roman"/>
          <w:sz w:val="24"/>
          <w:szCs w:val="24"/>
        </w:rPr>
      </w:pPr>
      <w:r w:rsidRPr="00C261DC">
        <w:rPr>
          <w:rFonts w:ascii="Times New Roman" w:eastAsia="Times New Roman" w:hAnsi="Times New Roman" w:cs="Times New Roman"/>
          <w:sz w:val="24"/>
          <w:szCs w:val="24"/>
        </w:rPr>
        <w:t>Figura 2: Método Essência</w:t>
      </w:r>
      <w:r w:rsidRPr="00C261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C261DC">
        <w:rPr>
          <w:rFonts w:ascii="Times New Roman" w:eastAsia="Times New Roman" w:hAnsi="Times New Roman" w:cs="Times New Roman"/>
          <w:sz w:val="24"/>
          <w:szCs w:val="24"/>
        </w:rPr>
        <w:t>…24</w:t>
      </w:r>
    </w:p>
    <w:p w14:paraId="3CC74C51" w14:textId="038ED2F0" w:rsidR="00C261DC" w:rsidRPr="00C261DC" w:rsidRDefault="00C261DC" w:rsidP="00C261DC">
      <w:pPr>
        <w:spacing w:before="120" w:after="120" w:line="360" w:lineRule="auto"/>
        <w:ind w:firstLine="284"/>
        <w:jc w:val="both"/>
        <w:rPr>
          <w:rFonts w:ascii="Times New Roman" w:eastAsia="Times New Roman" w:hAnsi="Times New Roman" w:cs="Times New Roman"/>
          <w:sz w:val="24"/>
          <w:szCs w:val="24"/>
        </w:rPr>
      </w:pPr>
      <w:r w:rsidRPr="00C261DC">
        <w:rPr>
          <w:rFonts w:ascii="Times New Roman" w:eastAsia="Times New Roman" w:hAnsi="Times New Roman" w:cs="Times New Roman"/>
          <w:sz w:val="24"/>
          <w:szCs w:val="24"/>
        </w:rPr>
        <w:t>Quadro 1: Eixos Formativos</w:t>
      </w:r>
      <w:r w:rsidRPr="00C261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C261DC">
        <w:rPr>
          <w:rFonts w:ascii="Times New Roman" w:eastAsia="Times New Roman" w:hAnsi="Times New Roman" w:cs="Times New Roman"/>
          <w:sz w:val="24"/>
          <w:szCs w:val="24"/>
        </w:rPr>
        <w:t>25</w:t>
      </w:r>
    </w:p>
    <w:p w14:paraId="5226FD11" w14:textId="77777777" w:rsidR="00C261DC" w:rsidRPr="00494E92" w:rsidRDefault="00C261DC" w:rsidP="00C261DC">
      <w:pPr>
        <w:spacing w:after="0" w:line="360" w:lineRule="auto"/>
        <w:ind w:firstLine="284"/>
        <w:jc w:val="both"/>
        <w:rPr>
          <w:rFonts w:ascii="Times New Roman" w:eastAsia="Times New Roman" w:hAnsi="Times New Roman" w:cs="Times New Roman"/>
          <w:sz w:val="24"/>
          <w:szCs w:val="24"/>
        </w:rPr>
      </w:pPr>
    </w:p>
    <w:p w14:paraId="20C2A9A4" w14:textId="77777777" w:rsidR="00C261DC" w:rsidRPr="00494E92" w:rsidRDefault="00C261DC" w:rsidP="00E7541F">
      <w:pPr>
        <w:spacing w:before="120" w:after="120" w:line="360" w:lineRule="auto"/>
        <w:ind w:firstLine="284"/>
        <w:jc w:val="center"/>
        <w:rPr>
          <w:rFonts w:ascii="Times New Roman" w:eastAsia="Times New Roman" w:hAnsi="Times New Roman" w:cs="Times New Roman"/>
          <w:sz w:val="24"/>
          <w:szCs w:val="24"/>
        </w:rPr>
      </w:pPr>
    </w:p>
    <w:p w14:paraId="00000026" w14:textId="6C15FF85"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7"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8"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9"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A"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B"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C"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D"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E"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2F"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0"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1"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2"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3"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4"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5"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6"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7"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8"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9"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A"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B"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C"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D"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E"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3F"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40"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41"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045" w14:textId="77777777" w:rsidR="008C59AA" w:rsidRPr="00494E92" w:rsidRDefault="00000000">
      <w:pPr>
        <w:keepNext/>
        <w:keepLines/>
        <w:pBdr>
          <w:top w:val="nil"/>
          <w:left w:val="nil"/>
          <w:bottom w:val="nil"/>
          <w:right w:val="nil"/>
          <w:between w:val="nil"/>
        </w:pBdr>
        <w:spacing w:before="120" w:after="120" w:line="360" w:lineRule="auto"/>
        <w:jc w:val="both"/>
        <w:rPr>
          <w:rFonts w:ascii="Times New Roman" w:eastAsia="Times New Roman" w:hAnsi="Times New Roman" w:cs="Times New Roman"/>
          <w:b/>
          <w:bCs/>
          <w:color w:val="000000"/>
          <w:sz w:val="24"/>
          <w:szCs w:val="24"/>
        </w:rPr>
      </w:pPr>
      <w:r w:rsidRPr="00494E92">
        <w:rPr>
          <w:rFonts w:ascii="Times New Roman" w:eastAsia="Times New Roman" w:hAnsi="Times New Roman" w:cs="Times New Roman"/>
          <w:b/>
          <w:bCs/>
          <w:color w:val="000000"/>
          <w:sz w:val="24"/>
          <w:szCs w:val="24"/>
        </w:rPr>
        <w:lastRenderedPageBreak/>
        <w:t>Sumário</w:t>
      </w:r>
    </w:p>
    <w:p w14:paraId="00000046" w14:textId="77777777" w:rsidR="008C59AA" w:rsidRPr="00494E92" w:rsidRDefault="008C59AA">
      <w:pPr>
        <w:spacing w:before="120" w:after="120" w:line="360" w:lineRule="auto"/>
        <w:rPr>
          <w:rFonts w:ascii="Times New Roman" w:eastAsia="Times New Roman" w:hAnsi="Times New Roman" w:cs="Times New Roman"/>
          <w:sz w:val="24"/>
          <w:szCs w:val="24"/>
        </w:rPr>
      </w:pPr>
    </w:p>
    <w:sdt>
      <w:sdtPr>
        <w:rPr>
          <w:rFonts w:ascii="Times New Roman" w:hAnsi="Times New Roman" w:cs="Times New Roman"/>
          <w:sz w:val="24"/>
          <w:szCs w:val="24"/>
        </w:rPr>
        <w:id w:val="-873880828"/>
        <w:docPartObj>
          <w:docPartGallery w:val="Table of Contents"/>
          <w:docPartUnique/>
        </w:docPartObj>
      </w:sdtPr>
      <w:sdtContent>
        <w:p w14:paraId="00000047" w14:textId="2FE2D11C" w:rsidR="008C59AA" w:rsidRPr="00494E92" w:rsidRDefault="00000000">
          <w:pPr>
            <w:pBdr>
              <w:top w:val="nil"/>
              <w:left w:val="nil"/>
              <w:bottom w:val="nil"/>
              <w:right w:val="nil"/>
              <w:between w:val="nil"/>
            </w:pBdr>
            <w:tabs>
              <w:tab w:val="right" w:pos="6369"/>
            </w:tabs>
            <w:spacing w:after="100"/>
            <w:rPr>
              <w:rFonts w:ascii="Times New Roman" w:hAnsi="Times New Roman" w:cs="Times New Roman"/>
              <w:color w:val="000000"/>
              <w:sz w:val="24"/>
              <w:szCs w:val="24"/>
            </w:rPr>
          </w:pPr>
          <w:r w:rsidRPr="00494E92">
            <w:rPr>
              <w:rFonts w:ascii="Times New Roman" w:hAnsi="Times New Roman" w:cs="Times New Roman"/>
              <w:sz w:val="24"/>
              <w:szCs w:val="24"/>
            </w:rPr>
            <w:fldChar w:fldCharType="begin"/>
          </w:r>
          <w:r w:rsidRPr="00494E92">
            <w:rPr>
              <w:rFonts w:ascii="Times New Roman" w:hAnsi="Times New Roman" w:cs="Times New Roman"/>
              <w:sz w:val="24"/>
              <w:szCs w:val="24"/>
            </w:rPr>
            <w:instrText xml:space="preserve"> TOC \h \u \z \t "Heading 1,1,Heading 2,2,Heading 3,3,"</w:instrText>
          </w:r>
          <w:r w:rsidRPr="00494E92">
            <w:rPr>
              <w:rFonts w:ascii="Times New Roman" w:hAnsi="Times New Roman" w:cs="Times New Roman"/>
              <w:sz w:val="24"/>
              <w:szCs w:val="24"/>
            </w:rPr>
            <w:fldChar w:fldCharType="separate"/>
          </w:r>
          <w:hyperlink w:anchor="_heading=h.8cfpqtl17i1g">
            <w:r w:rsidRPr="00494E92">
              <w:rPr>
                <w:rFonts w:ascii="Times New Roman" w:hAnsi="Times New Roman" w:cs="Times New Roman"/>
                <w:color w:val="000000"/>
                <w:sz w:val="24"/>
                <w:szCs w:val="24"/>
              </w:rPr>
              <w:tab/>
            </w:r>
          </w:hyperlink>
        </w:p>
        <w:p w14:paraId="00000048" w14:textId="313560AD" w:rsidR="008C59AA" w:rsidRPr="00494E92" w:rsidRDefault="00000000">
          <w:pPr>
            <w:pBdr>
              <w:top w:val="nil"/>
              <w:left w:val="nil"/>
              <w:bottom w:val="nil"/>
              <w:right w:val="nil"/>
              <w:between w:val="nil"/>
            </w:pBdr>
            <w:tabs>
              <w:tab w:val="right" w:pos="6369"/>
            </w:tabs>
            <w:spacing w:after="100"/>
            <w:rPr>
              <w:rFonts w:ascii="Times New Roman" w:hAnsi="Times New Roman" w:cs="Times New Roman"/>
              <w:color w:val="000000"/>
              <w:sz w:val="24"/>
              <w:szCs w:val="24"/>
            </w:rPr>
          </w:pPr>
          <w:hyperlink w:anchor="_heading=h.jabxadhlqc4f">
            <w:r w:rsidRPr="00494E92">
              <w:rPr>
                <w:rFonts w:ascii="Times New Roman" w:eastAsia="Times New Roman" w:hAnsi="Times New Roman" w:cs="Times New Roman"/>
                <w:color w:val="000000"/>
                <w:sz w:val="24"/>
                <w:szCs w:val="24"/>
              </w:rPr>
              <w:t>1. Introdução</w:t>
            </w:r>
          </w:hyperlink>
          <w:hyperlink w:anchor="_heading=h.jabxadhlqc4f">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8</w:t>
          </w:r>
        </w:p>
        <w:p w14:paraId="00000049" w14:textId="65639FDC" w:rsidR="008C59AA" w:rsidRPr="00494E92" w:rsidRDefault="00000000">
          <w:pPr>
            <w:pBdr>
              <w:top w:val="nil"/>
              <w:left w:val="nil"/>
              <w:bottom w:val="nil"/>
              <w:right w:val="nil"/>
              <w:between w:val="nil"/>
            </w:pBdr>
            <w:tabs>
              <w:tab w:val="right" w:pos="6369"/>
            </w:tabs>
            <w:spacing w:after="100"/>
            <w:rPr>
              <w:rFonts w:ascii="Times New Roman" w:hAnsi="Times New Roman" w:cs="Times New Roman"/>
              <w:color w:val="000000"/>
              <w:sz w:val="24"/>
              <w:szCs w:val="24"/>
            </w:rPr>
          </w:pPr>
          <w:hyperlink w:anchor="_heading=h.qkf3g5z5zsx0">
            <w:r w:rsidRPr="00494E92">
              <w:rPr>
                <w:rFonts w:ascii="Times New Roman" w:eastAsia="Times New Roman" w:hAnsi="Times New Roman" w:cs="Times New Roman"/>
                <w:color w:val="000000"/>
                <w:sz w:val="24"/>
                <w:szCs w:val="24"/>
              </w:rPr>
              <w:t>2. Metodologia</w:t>
            </w:r>
          </w:hyperlink>
          <w:hyperlink w:anchor="_heading=h.qkf3g5z5zsx0">
            <w:r w:rsidRPr="00494E92">
              <w:rPr>
                <w:rFonts w:ascii="Times New Roman" w:hAnsi="Times New Roman" w:cs="Times New Roman"/>
                <w:color w:val="000000"/>
                <w:sz w:val="24"/>
                <w:szCs w:val="24"/>
              </w:rPr>
              <w:tab/>
              <w:t>1</w:t>
            </w:r>
          </w:hyperlink>
          <w:r w:rsidR="000856EF" w:rsidRPr="00494E92">
            <w:rPr>
              <w:rFonts w:ascii="Times New Roman" w:hAnsi="Times New Roman" w:cs="Times New Roman"/>
              <w:sz w:val="24"/>
              <w:szCs w:val="24"/>
            </w:rPr>
            <w:t>5</w:t>
          </w:r>
        </w:p>
        <w:p w14:paraId="0000004A" w14:textId="5968C745" w:rsidR="008C59AA" w:rsidRPr="00494E92" w:rsidRDefault="00000000">
          <w:pPr>
            <w:pBdr>
              <w:top w:val="nil"/>
              <w:left w:val="nil"/>
              <w:bottom w:val="nil"/>
              <w:right w:val="nil"/>
              <w:between w:val="nil"/>
            </w:pBdr>
            <w:tabs>
              <w:tab w:val="right" w:pos="6369"/>
            </w:tabs>
            <w:spacing w:after="100"/>
            <w:ind w:left="220"/>
            <w:rPr>
              <w:rFonts w:ascii="Times New Roman" w:hAnsi="Times New Roman" w:cs="Times New Roman"/>
              <w:color w:val="000000"/>
              <w:sz w:val="24"/>
              <w:szCs w:val="24"/>
            </w:rPr>
          </w:pPr>
          <w:hyperlink w:anchor="_heading=h.7e6rtvfwu077">
            <w:r w:rsidRPr="00494E92">
              <w:rPr>
                <w:rFonts w:ascii="Times New Roman" w:eastAsia="Times New Roman" w:hAnsi="Times New Roman" w:cs="Times New Roman"/>
                <w:color w:val="000000"/>
                <w:sz w:val="24"/>
                <w:szCs w:val="24"/>
              </w:rPr>
              <w:t>2.1 Como funciona o método ESSENC.IA</w:t>
            </w:r>
          </w:hyperlink>
          <w:hyperlink w:anchor="_heading=h.7e6rtvfwu077">
            <w:r w:rsidRPr="00494E92">
              <w:rPr>
                <w:rFonts w:ascii="Times New Roman" w:hAnsi="Times New Roman" w:cs="Times New Roman"/>
                <w:color w:val="000000"/>
                <w:sz w:val="24"/>
                <w:szCs w:val="24"/>
              </w:rPr>
              <w:tab/>
              <w:t>1</w:t>
            </w:r>
          </w:hyperlink>
          <w:r w:rsidR="000856EF" w:rsidRPr="00494E92">
            <w:rPr>
              <w:rFonts w:ascii="Times New Roman" w:hAnsi="Times New Roman" w:cs="Times New Roman"/>
              <w:sz w:val="24"/>
              <w:szCs w:val="24"/>
            </w:rPr>
            <w:t>8</w:t>
          </w:r>
        </w:p>
        <w:p w14:paraId="0000004B" w14:textId="4E5F3722" w:rsidR="008C59AA" w:rsidRPr="00494E92" w:rsidRDefault="00000000">
          <w:pPr>
            <w:pBdr>
              <w:top w:val="nil"/>
              <w:left w:val="nil"/>
              <w:bottom w:val="nil"/>
              <w:right w:val="nil"/>
              <w:between w:val="nil"/>
            </w:pBdr>
            <w:tabs>
              <w:tab w:val="right" w:pos="6369"/>
            </w:tabs>
            <w:spacing w:after="100"/>
            <w:ind w:left="220"/>
            <w:rPr>
              <w:rFonts w:ascii="Times New Roman" w:hAnsi="Times New Roman" w:cs="Times New Roman"/>
              <w:color w:val="000000"/>
              <w:sz w:val="24"/>
              <w:szCs w:val="24"/>
            </w:rPr>
          </w:pPr>
          <w:hyperlink w:anchor="_heading=h.bbizqkliquju">
            <w:r w:rsidRPr="00494E92">
              <w:rPr>
                <w:rFonts w:ascii="Times New Roman" w:eastAsia="Times New Roman" w:hAnsi="Times New Roman" w:cs="Times New Roman"/>
                <w:color w:val="000000"/>
                <w:sz w:val="24"/>
                <w:szCs w:val="24"/>
              </w:rPr>
              <w:t>2.2 Recursos Necessários</w:t>
            </w:r>
          </w:hyperlink>
          <w:hyperlink w:anchor="_heading=h.bbizqkliquju">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22</w:t>
          </w:r>
        </w:p>
        <w:p w14:paraId="0000004C" w14:textId="672FB133" w:rsidR="008C59AA" w:rsidRPr="00494E92" w:rsidRDefault="00000000">
          <w:pPr>
            <w:pBdr>
              <w:top w:val="nil"/>
              <w:left w:val="nil"/>
              <w:bottom w:val="nil"/>
              <w:right w:val="nil"/>
              <w:between w:val="nil"/>
            </w:pBdr>
            <w:tabs>
              <w:tab w:val="right" w:pos="6369"/>
            </w:tabs>
            <w:spacing w:after="100"/>
            <w:rPr>
              <w:rFonts w:ascii="Times New Roman" w:hAnsi="Times New Roman" w:cs="Times New Roman"/>
              <w:color w:val="000000"/>
              <w:sz w:val="24"/>
              <w:szCs w:val="24"/>
            </w:rPr>
          </w:pPr>
          <w:hyperlink w:anchor="_heading=h.dxh0uw1ifpvw">
            <w:r w:rsidRPr="00494E92">
              <w:rPr>
                <w:rFonts w:ascii="Times New Roman" w:eastAsia="Times New Roman" w:hAnsi="Times New Roman" w:cs="Times New Roman"/>
                <w:color w:val="000000"/>
                <w:sz w:val="24"/>
                <w:szCs w:val="24"/>
              </w:rPr>
              <w:t>3. Eixos formativos</w:t>
            </w:r>
          </w:hyperlink>
          <w:hyperlink w:anchor="_heading=h.dxh0uw1ifpvw">
            <w:r w:rsidRPr="00494E92">
              <w:rPr>
                <w:rFonts w:ascii="Times New Roman" w:hAnsi="Times New Roman" w:cs="Times New Roman"/>
                <w:color w:val="000000"/>
                <w:sz w:val="24"/>
                <w:szCs w:val="24"/>
              </w:rPr>
              <w:tab/>
            </w:r>
            <w:r w:rsidR="000856EF" w:rsidRPr="00494E92">
              <w:rPr>
                <w:rFonts w:ascii="Times New Roman" w:hAnsi="Times New Roman" w:cs="Times New Roman"/>
                <w:color w:val="000000"/>
                <w:sz w:val="24"/>
                <w:szCs w:val="24"/>
              </w:rPr>
              <w:t>24</w:t>
            </w:r>
          </w:hyperlink>
        </w:p>
        <w:p w14:paraId="0000004D" w14:textId="45381136" w:rsidR="008C59AA" w:rsidRPr="00494E92" w:rsidRDefault="00000000">
          <w:pPr>
            <w:pBdr>
              <w:top w:val="nil"/>
              <w:left w:val="nil"/>
              <w:bottom w:val="nil"/>
              <w:right w:val="nil"/>
              <w:between w:val="nil"/>
            </w:pBdr>
            <w:tabs>
              <w:tab w:val="left" w:pos="960"/>
              <w:tab w:val="right" w:pos="6369"/>
            </w:tabs>
            <w:spacing w:after="100"/>
            <w:ind w:left="440"/>
            <w:rPr>
              <w:rFonts w:ascii="Times New Roman" w:hAnsi="Times New Roman" w:cs="Times New Roman"/>
              <w:color w:val="000000"/>
              <w:sz w:val="24"/>
              <w:szCs w:val="24"/>
            </w:rPr>
          </w:pPr>
          <w:hyperlink w:anchor="_heading=h.xusgbrop61xx">
            <w:r w:rsidRPr="00494E92">
              <w:rPr>
                <w:rFonts w:ascii="Times New Roman" w:eastAsia="Times New Roman" w:hAnsi="Times New Roman" w:cs="Times New Roman"/>
                <w:color w:val="000000"/>
                <w:sz w:val="24"/>
                <w:szCs w:val="24"/>
              </w:rPr>
              <w:t>3.1</w:t>
            </w:r>
          </w:hyperlink>
          <w:hyperlink w:anchor="_heading=h.xusgbrop61xx">
            <w:r w:rsidRPr="00494E92">
              <w:rPr>
                <w:rFonts w:ascii="Times New Roman" w:hAnsi="Times New Roman" w:cs="Times New Roman"/>
                <w:color w:val="000000"/>
                <w:sz w:val="24"/>
                <w:szCs w:val="24"/>
              </w:rPr>
              <w:t xml:space="preserve"> </w:t>
            </w:r>
          </w:hyperlink>
          <w:hyperlink w:anchor="_heading=h.xusgbrop61xx">
            <w:r w:rsidRPr="00494E92">
              <w:rPr>
                <w:rFonts w:ascii="Times New Roman" w:eastAsia="Times New Roman" w:hAnsi="Times New Roman" w:cs="Times New Roman"/>
                <w:color w:val="000000"/>
                <w:sz w:val="24"/>
                <w:szCs w:val="24"/>
              </w:rPr>
              <w:t xml:space="preserve">E de Educação (Primeiro </w:t>
            </w:r>
          </w:hyperlink>
          <w:hyperlink w:anchor="_heading=h.xusgbrop61xx">
            <w:r w:rsidRPr="00494E92">
              <w:rPr>
                <w:rFonts w:ascii="Times New Roman" w:eastAsia="Times New Roman" w:hAnsi="Times New Roman" w:cs="Times New Roman"/>
                <w:sz w:val="24"/>
                <w:szCs w:val="24"/>
              </w:rPr>
              <w:t>b</w:t>
            </w:r>
          </w:hyperlink>
          <w:hyperlink w:anchor="_heading=h.xusgbrop61xx">
            <w:r w:rsidRPr="00494E92">
              <w:rPr>
                <w:rFonts w:ascii="Times New Roman" w:eastAsia="Times New Roman" w:hAnsi="Times New Roman" w:cs="Times New Roman"/>
                <w:color w:val="000000"/>
                <w:sz w:val="24"/>
                <w:szCs w:val="24"/>
              </w:rPr>
              <w:t>loco)</w:t>
            </w:r>
          </w:hyperlink>
          <w:hyperlink w:anchor="_heading=h.xusgbrop61xx">
            <w:r w:rsidRPr="00494E92">
              <w:rPr>
                <w:rFonts w:ascii="Times New Roman" w:hAnsi="Times New Roman" w:cs="Times New Roman"/>
                <w:color w:val="000000"/>
                <w:sz w:val="24"/>
                <w:szCs w:val="24"/>
              </w:rPr>
              <w:tab/>
            </w:r>
            <w:r w:rsidR="000856EF" w:rsidRPr="00494E92">
              <w:rPr>
                <w:rFonts w:ascii="Times New Roman" w:hAnsi="Times New Roman" w:cs="Times New Roman"/>
                <w:color w:val="000000"/>
                <w:sz w:val="24"/>
                <w:szCs w:val="24"/>
              </w:rPr>
              <w:t>48</w:t>
            </w:r>
          </w:hyperlink>
        </w:p>
        <w:p w14:paraId="0000004E" w14:textId="2B40903C" w:rsidR="008C59AA" w:rsidRPr="00494E92" w:rsidRDefault="00000000">
          <w:pPr>
            <w:pBdr>
              <w:top w:val="nil"/>
              <w:left w:val="nil"/>
              <w:bottom w:val="nil"/>
              <w:right w:val="nil"/>
              <w:between w:val="nil"/>
            </w:pBdr>
            <w:tabs>
              <w:tab w:val="right" w:pos="6369"/>
            </w:tabs>
            <w:spacing w:after="100"/>
            <w:ind w:left="440"/>
            <w:rPr>
              <w:rFonts w:ascii="Times New Roman" w:hAnsi="Times New Roman" w:cs="Times New Roman"/>
              <w:color w:val="000000"/>
              <w:sz w:val="24"/>
              <w:szCs w:val="24"/>
            </w:rPr>
          </w:pPr>
          <w:hyperlink w:anchor="_heading=h.9d3i8axr20yn">
            <w:r w:rsidRPr="00494E92">
              <w:rPr>
                <w:rFonts w:ascii="Times New Roman" w:eastAsia="Times New Roman" w:hAnsi="Times New Roman" w:cs="Times New Roman"/>
                <w:color w:val="000000"/>
                <w:sz w:val="24"/>
                <w:szCs w:val="24"/>
              </w:rPr>
              <w:t>3.2 S de Sensibilidade (Segundo bloco)</w:t>
            </w:r>
          </w:hyperlink>
          <w:hyperlink w:anchor="_heading=h.9d3i8axr20yn">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51</w:t>
          </w:r>
        </w:p>
        <w:p w14:paraId="0000004F" w14:textId="74CFC0E6" w:rsidR="008C59AA" w:rsidRPr="00494E92" w:rsidRDefault="00000000">
          <w:pPr>
            <w:pBdr>
              <w:top w:val="nil"/>
              <w:left w:val="nil"/>
              <w:bottom w:val="nil"/>
              <w:right w:val="nil"/>
              <w:between w:val="nil"/>
            </w:pBdr>
            <w:tabs>
              <w:tab w:val="right" w:pos="6369"/>
            </w:tabs>
            <w:spacing w:after="100"/>
            <w:ind w:left="440"/>
            <w:rPr>
              <w:rFonts w:ascii="Times New Roman" w:hAnsi="Times New Roman" w:cs="Times New Roman"/>
              <w:color w:val="000000"/>
              <w:sz w:val="24"/>
              <w:szCs w:val="24"/>
            </w:rPr>
          </w:pPr>
          <w:hyperlink w:anchor="_heading=h.oytt1749anvr">
            <w:r w:rsidRPr="00494E92">
              <w:rPr>
                <w:rFonts w:ascii="Times New Roman" w:eastAsia="Times New Roman" w:hAnsi="Times New Roman" w:cs="Times New Roman"/>
                <w:color w:val="000000"/>
                <w:sz w:val="24"/>
                <w:szCs w:val="24"/>
              </w:rPr>
              <w:t>3.3 S de Sustentabilidade (Terceiro bloco)</w:t>
            </w:r>
          </w:hyperlink>
          <w:hyperlink w:anchor="_heading=h.oytt1749anvr">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56</w:t>
          </w:r>
        </w:p>
        <w:p w14:paraId="00000050" w14:textId="300EE804" w:rsidR="008C59AA" w:rsidRPr="00494E92" w:rsidRDefault="00000000">
          <w:pPr>
            <w:pBdr>
              <w:top w:val="nil"/>
              <w:left w:val="nil"/>
              <w:bottom w:val="nil"/>
              <w:right w:val="nil"/>
              <w:between w:val="nil"/>
            </w:pBdr>
            <w:tabs>
              <w:tab w:val="right" w:pos="6369"/>
            </w:tabs>
            <w:spacing w:after="100"/>
            <w:ind w:left="440"/>
            <w:rPr>
              <w:rFonts w:ascii="Times New Roman" w:hAnsi="Times New Roman" w:cs="Times New Roman"/>
              <w:color w:val="000000"/>
              <w:sz w:val="24"/>
              <w:szCs w:val="24"/>
            </w:rPr>
          </w:pPr>
          <w:hyperlink w:anchor="_heading=h.9ei0fhktmpmk">
            <w:r w:rsidRPr="00494E92">
              <w:rPr>
                <w:rFonts w:ascii="Times New Roman" w:eastAsia="Times New Roman" w:hAnsi="Times New Roman" w:cs="Times New Roman"/>
                <w:color w:val="000000"/>
                <w:sz w:val="24"/>
                <w:szCs w:val="24"/>
              </w:rPr>
              <w:t>3.4 E de Equidade (Quarto bloco)</w:t>
            </w:r>
          </w:hyperlink>
          <w:hyperlink w:anchor="_heading=h.9ei0fhktmpmk">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63</w:t>
          </w:r>
        </w:p>
        <w:p w14:paraId="00000051" w14:textId="2543F089" w:rsidR="008C59AA" w:rsidRPr="00494E92" w:rsidRDefault="00000000">
          <w:pPr>
            <w:pBdr>
              <w:top w:val="nil"/>
              <w:left w:val="nil"/>
              <w:bottom w:val="nil"/>
              <w:right w:val="nil"/>
              <w:between w:val="nil"/>
            </w:pBdr>
            <w:tabs>
              <w:tab w:val="right" w:pos="6369"/>
            </w:tabs>
            <w:spacing w:after="100"/>
            <w:ind w:left="440"/>
            <w:rPr>
              <w:rFonts w:ascii="Times New Roman" w:hAnsi="Times New Roman" w:cs="Times New Roman"/>
              <w:color w:val="000000"/>
              <w:sz w:val="24"/>
              <w:szCs w:val="24"/>
            </w:rPr>
          </w:pPr>
          <w:hyperlink w:anchor="_heading=h.bl1qhkgq6hv6">
            <w:r w:rsidRPr="00494E92">
              <w:rPr>
                <w:rFonts w:ascii="Times New Roman" w:eastAsia="Times New Roman" w:hAnsi="Times New Roman" w:cs="Times New Roman"/>
                <w:color w:val="000000"/>
                <w:sz w:val="24"/>
                <w:szCs w:val="24"/>
              </w:rPr>
              <w:t>3.5 N de Narrativa (Quinto bloco)</w:t>
            </w:r>
          </w:hyperlink>
          <w:hyperlink w:anchor="_heading=h.bl1qhkgq6hv6">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69</w:t>
          </w:r>
        </w:p>
        <w:p w14:paraId="00000052" w14:textId="42596FF4" w:rsidR="008C59AA" w:rsidRPr="00494E92" w:rsidRDefault="00000000">
          <w:pPr>
            <w:pBdr>
              <w:top w:val="nil"/>
              <w:left w:val="nil"/>
              <w:bottom w:val="nil"/>
              <w:right w:val="nil"/>
              <w:between w:val="nil"/>
            </w:pBdr>
            <w:tabs>
              <w:tab w:val="right" w:pos="6369"/>
            </w:tabs>
            <w:spacing w:after="100"/>
            <w:ind w:left="440"/>
            <w:rPr>
              <w:rFonts w:ascii="Times New Roman" w:hAnsi="Times New Roman" w:cs="Times New Roman"/>
              <w:color w:val="000000"/>
              <w:sz w:val="24"/>
              <w:szCs w:val="24"/>
            </w:rPr>
          </w:pPr>
          <w:hyperlink w:anchor="_heading=h.7pcgag5xv4kd">
            <w:r w:rsidRPr="00494E92">
              <w:rPr>
                <w:rFonts w:ascii="Times New Roman" w:eastAsia="Times New Roman" w:hAnsi="Times New Roman" w:cs="Times New Roman"/>
                <w:color w:val="000000"/>
                <w:sz w:val="24"/>
                <w:szCs w:val="24"/>
              </w:rPr>
              <w:t>3.6 C de Corporeidade (Sexto bloco)</w:t>
            </w:r>
          </w:hyperlink>
          <w:hyperlink w:anchor="_heading=h.7pcgag5xv4kd">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74</w:t>
          </w:r>
        </w:p>
        <w:p w14:paraId="00000053" w14:textId="4D210B1B" w:rsidR="008C59AA" w:rsidRPr="00494E92" w:rsidRDefault="00000000">
          <w:pPr>
            <w:pBdr>
              <w:top w:val="nil"/>
              <w:left w:val="nil"/>
              <w:bottom w:val="nil"/>
              <w:right w:val="nil"/>
              <w:between w:val="nil"/>
            </w:pBdr>
            <w:tabs>
              <w:tab w:val="right" w:pos="6369"/>
            </w:tabs>
            <w:spacing w:after="100"/>
            <w:ind w:left="440"/>
            <w:rPr>
              <w:rFonts w:ascii="Times New Roman" w:hAnsi="Times New Roman" w:cs="Times New Roman"/>
              <w:color w:val="000000"/>
              <w:sz w:val="24"/>
              <w:szCs w:val="24"/>
            </w:rPr>
          </w:pPr>
          <w:hyperlink w:anchor="_heading=h.5u9hq6xznkg3">
            <w:r w:rsidRPr="00494E92">
              <w:rPr>
                <w:rFonts w:ascii="Times New Roman" w:eastAsia="Times New Roman" w:hAnsi="Times New Roman" w:cs="Times New Roman"/>
                <w:color w:val="000000"/>
                <w:sz w:val="24"/>
                <w:szCs w:val="24"/>
              </w:rPr>
              <w:t>3.7 IA de Inteligência Artificial (S</w:t>
            </w:r>
          </w:hyperlink>
          <w:hyperlink w:anchor="_heading=h.5u9hq6xznkg3">
            <w:r w:rsidRPr="00494E92">
              <w:rPr>
                <w:rFonts w:ascii="Times New Roman" w:eastAsia="Times New Roman" w:hAnsi="Times New Roman" w:cs="Times New Roman"/>
                <w:sz w:val="24"/>
                <w:szCs w:val="24"/>
              </w:rPr>
              <w:t>étimo</w:t>
            </w:r>
          </w:hyperlink>
          <w:hyperlink w:anchor="_heading=h.5u9hq6xznkg3">
            <w:r w:rsidRPr="00494E92">
              <w:rPr>
                <w:rFonts w:ascii="Times New Roman" w:eastAsia="Times New Roman" w:hAnsi="Times New Roman" w:cs="Times New Roman"/>
                <w:color w:val="000000"/>
                <w:sz w:val="24"/>
                <w:szCs w:val="24"/>
              </w:rPr>
              <w:t xml:space="preserve"> bloco)</w:t>
            </w:r>
          </w:hyperlink>
          <w:hyperlink w:anchor="_heading=h.5u9hq6xznkg3">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80</w:t>
          </w:r>
        </w:p>
        <w:p w14:paraId="00000054" w14:textId="78B520F4" w:rsidR="008C59AA" w:rsidRPr="00494E92" w:rsidRDefault="00000000">
          <w:pPr>
            <w:pBdr>
              <w:top w:val="nil"/>
              <w:left w:val="nil"/>
              <w:bottom w:val="nil"/>
              <w:right w:val="nil"/>
              <w:between w:val="nil"/>
            </w:pBdr>
            <w:tabs>
              <w:tab w:val="right" w:pos="6369"/>
            </w:tabs>
            <w:spacing w:after="100"/>
            <w:rPr>
              <w:rFonts w:ascii="Times New Roman" w:hAnsi="Times New Roman" w:cs="Times New Roman"/>
              <w:color w:val="000000"/>
              <w:sz w:val="24"/>
              <w:szCs w:val="24"/>
            </w:rPr>
          </w:pPr>
          <w:hyperlink w:anchor="_heading=h.ezl3yskwd6bd">
            <w:r w:rsidRPr="00494E92">
              <w:rPr>
                <w:rFonts w:ascii="Times New Roman" w:eastAsia="Times New Roman" w:hAnsi="Times New Roman" w:cs="Times New Roman"/>
                <w:color w:val="000000"/>
                <w:sz w:val="24"/>
                <w:szCs w:val="24"/>
              </w:rPr>
              <w:t>4. Ecos Formativos (Oitavo bloco)</w:t>
            </w:r>
          </w:hyperlink>
          <w:hyperlink w:anchor="_heading=h.ezl3yskwd6bd">
            <w:r w:rsidRPr="00494E92">
              <w:rPr>
                <w:rFonts w:ascii="Times New Roman" w:hAnsi="Times New Roman" w:cs="Times New Roman"/>
                <w:color w:val="000000"/>
                <w:sz w:val="24"/>
                <w:szCs w:val="24"/>
              </w:rPr>
              <w:tab/>
            </w:r>
          </w:hyperlink>
          <w:r w:rsidR="000856EF" w:rsidRPr="00494E92">
            <w:rPr>
              <w:rFonts w:ascii="Times New Roman" w:hAnsi="Times New Roman" w:cs="Times New Roman"/>
              <w:sz w:val="24"/>
              <w:szCs w:val="24"/>
            </w:rPr>
            <w:t>89</w:t>
          </w:r>
        </w:p>
        <w:p w14:paraId="00000055" w14:textId="668D839B" w:rsidR="008C59AA" w:rsidRPr="00494E92" w:rsidRDefault="00000000">
          <w:pPr>
            <w:pBdr>
              <w:top w:val="nil"/>
              <w:left w:val="nil"/>
              <w:bottom w:val="nil"/>
              <w:right w:val="nil"/>
              <w:between w:val="nil"/>
            </w:pBdr>
            <w:tabs>
              <w:tab w:val="right" w:pos="6369"/>
            </w:tabs>
            <w:spacing w:after="100"/>
            <w:rPr>
              <w:rFonts w:ascii="Times New Roman" w:hAnsi="Times New Roman" w:cs="Times New Roman"/>
              <w:color w:val="000000"/>
              <w:sz w:val="24"/>
              <w:szCs w:val="24"/>
            </w:rPr>
          </w:pPr>
          <w:hyperlink w:anchor="_heading=h.rv9o6yyuyg5v">
            <w:r w:rsidRPr="00494E92">
              <w:rPr>
                <w:rFonts w:ascii="Times New Roman" w:eastAsia="Times New Roman" w:hAnsi="Times New Roman" w:cs="Times New Roman"/>
                <w:color w:val="000000"/>
                <w:sz w:val="24"/>
                <w:szCs w:val="24"/>
              </w:rPr>
              <w:t>5. Considerações finais</w:t>
            </w:r>
          </w:hyperlink>
          <w:hyperlink w:anchor="_heading=h.rv9o6yyuyg5v">
            <w:r w:rsidRPr="00494E92">
              <w:rPr>
                <w:rFonts w:ascii="Times New Roman" w:hAnsi="Times New Roman" w:cs="Times New Roman"/>
                <w:color w:val="000000"/>
                <w:sz w:val="24"/>
                <w:szCs w:val="24"/>
              </w:rPr>
              <w:tab/>
            </w:r>
          </w:hyperlink>
          <w:r w:rsidR="005045D1" w:rsidRPr="00494E92">
            <w:rPr>
              <w:rFonts w:ascii="Times New Roman" w:hAnsi="Times New Roman" w:cs="Times New Roman"/>
              <w:sz w:val="24"/>
              <w:szCs w:val="24"/>
            </w:rPr>
            <w:t>90</w:t>
          </w:r>
        </w:p>
        <w:p w14:paraId="00000056" w14:textId="6DACD4D6" w:rsidR="008C59AA" w:rsidRPr="00494E92" w:rsidRDefault="00000000">
          <w:pPr>
            <w:pBdr>
              <w:top w:val="nil"/>
              <w:left w:val="nil"/>
              <w:bottom w:val="nil"/>
              <w:right w:val="nil"/>
              <w:between w:val="nil"/>
            </w:pBdr>
            <w:tabs>
              <w:tab w:val="right" w:pos="6369"/>
            </w:tabs>
            <w:spacing w:after="100"/>
            <w:rPr>
              <w:rFonts w:ascii="Times New Roman" w:hAnsi="Times New Roman" w:cs="Times New Roman"/>
              <w:color w:val="000000"/>
              <w:sz w:val="24"/>
              <w:szCs w:val="24"/>
            </w:rPr>
          </w:pPr>
          <w:hyperlink w:anchor="_heading=h.1fvd7oviys71">
            <w:r w:rsidRPr="00494E92">
              <w:rPr>
                <w:rFonts w:ascii="Times New Roman" w:eastAsia="Times New Roman" w:hAnsi="Times New Roman" w:cs="Times New Roman"/>
                <w:color w:val="000000"/>
                <w:sz w:val="24"/>
                <w:szCs w:val="24"/>
              </w:rPr>
              <w:t>Referências</w:t>
            </w:r>
          </w:hyperlink>
          <w:hyperlink w:anchor="_heading=h.1fvd7oviys71">
            <w:r w:rsidRPr="00494E92">
              <w:rPr>
                <w:rFonts w:ascii="Times New Roman" w:hAnsi="Times New Roman" w:cs="Times New Roman"/>
                <w:color w:val="000000"/>
                <w:sz w:val="24"/>
                <w:szCs w:val="24"/>
              </w:rPr>
              <w:tab/>
            </w:r>
          </w:hyperlink>
          <w:r w:rsidR="005045D1" w:rsidRPr="00494E92">
            <w:rPr>
              <w:rFonts w:ascii="Times New Roman" w:hAnsi="Times New Roman" w:cs="Times New Roman"/>
              <w:sz w:val="24"/>
              <w:szCs w:val="24"/>
            </w:rPr>
            <w:t>94</w:t>
          </w:r>
        </w:p>
        <w:p w14:paraId="00000057" w14:textId="42FDCDD5" w:rsidR="008C59AA" w:rsidRPr="00494E92" w:rsidRDefault="00000000">
          <w:pPr>
            <w:pBdr>
              <w:top w:val="nil"/>
              <w:left w:val="nil"/>
              <w:bottom w:val="nil"/>
              <w:right w:val="nil"/>
              <w:between w:val="nil"/>
            </w:pBdr>
            <w:tabs>
              <w:tab w:val="right" w:pos="6369"/>
            </w:tabs>
            <w:spacing w:after="100"/>
            <w:rPr>
              <w:rFonts w:ascii="Times New Roman" w:hAnsi="Times New Roman" w:cs="Times New Roman"/>
              <w:color w:val="000000"/>
              <w:sz w:val="24"/>
              <w:szCs w:val="24"/>
            </w:rPr>
          </w:pPr>
          <w:hyperlink w:anchor="_heading=h.ydzr0d320h81">
            <w:r w:rsidRPr="00494E92">
              <w:rPr>
                <w:rFonts w:ascii="Times New Roman" w:eastAsia="Times New Roman" w:hAnsi="Times New Roman" w:cs="Times New Roman"/>
                <w:color w:val="000000"/>
                <w:sz w:val="24"/>
                <w:szCs w:val="24"/>
              </w:rPr>
              <w:t>Sobre as autoras</w:t>
            </w:r>
          </w:hyperlink>
          <w:hyperlink w:anchor="_heading=h.ydzr0d320h81">
            <w:r w:rsidRPr="00494E92">
              <w:rPr>
                <w:rFonts w:ascii="Times New Roman" w:hAnsi="Times New Roman" w:cs="Times New Roman"/>
                <w:color w:val="000000"/>
                <w:sz w:val="24"/>
                <w:szCs w:val="24"/>
              </w:rPr>
              <w:tab/>
            </w:r>
          </w:hyperlink>
          <w:r w:rsidR="005045D1" w:rsidRPr="00494E92">
            <w:rPr>
              <w:rFonts w:ascii="Times New Roman" w:hAnsi="Times New Roman" w:cs="Times New Roman"/>
              <w:sz w:val="24"/>
              <w:szCs w:val="24"/>
            </w:rPr>
            <w:t>98</w:t>
          </w:r>
        </w:p>
        <w:p w14:paraId="00000058" w14:textId="77777777" w:rsidR="008C59AA" w:rsidRPr="00494E92" w:rsidRDefault="00000000">
          <w:pPr>
            <w:spacing w:before="120" w:after="120" w:line="360" w:lineRule="auto"/>
            <w:ind w:firstLine="284"/>
            <w:jc w:val="both"/>
            <w:rPr>
              <w:rFonts w:ascii="Times New Roman" w:eastAsia="Times New Roman" w:hAnsi="Times New Roman" w:cs="Times New Roman"/>
              <w:sz w:val="24"/>
              <w:szCs w:val="24"/>
            </w:rPr>
          </w:pPr>
          <w:r w:rsidRPr="00494E92">
            <w:rPr>
              <w:rFonts w:ascii="Times New Roman" w:hAnsi="Times New Roman" w:cs="Times New Roman"/>
              <w:sz w:val="24"/>
              <w:szCs w:val="24"/>
            </w:rPr>
            <w:fldChar w:fldCharType="end"/>
          </w:r>
        </w:p>
      </w:sdtContent>
    </w:sdt>
    <w:p w14:paraId="261CB8F4" w14:textId="38FE0658" w:rsidR="00C261DC" w:rsidRDefault="00C261DC">
      <w:pPr>
        <w:pStyle w:val="Ttulo1"/>
        <w:spacing w:before="120" w:after="120" w:line="360" w:lineRule="auto"/>
        <w:ind w:firstLine="284"/>
        <w:jc w:val="both"/>
        <w:rPr>
          <w:rFonts w:ascii="Times New Roman" w:eastAsia="Times New Roman" w:hAnsi="Times New Roman" w:cs="Times New Roman"/>
          <w:sz w:val="24"/>
          <w:szCs w:val="24"/>
        </w:rPr>
      </w:pPr>
      <w:bookmarkStart w:id="0" w:name="_heading=h.8cfpqtl17i1g" w:colFirst="0" w:colLast="0"/>
      <w:bookmarkStart w:id="1" w:name="_heading=h.jabxadhlqc4f" w:colFirst="0" w:colLast="0"/>
      <w:bookmarkEnd w:id="0"/>
      <w:bookmarkEnd w:id="1"/>
      <w:r>
        <w:rPr>
          <w:rFonts w:ascii="Times New Roman" w:eastAsia="Times New Roman" w:hAnsi="Times New Roman" w:cs="Times New Roman"/>
          <w:sz w:val="24"/>
          <w:szCs w:val="24"/>
        </w:rPr>
        <w:lastRenderedPageBreak/>
        <w:t>Nota das autoras</w:t>
      </w:r>
    </w:p>
    <w:p w14:paraId="3DA83168" w14:textId="77777777" w:rsidR="00C261DC" w:rsidRPr="00494E92" w:rsidRDefault="00C261DC" w:rsidP="00C261DC">
      <w:pPr>
        <w:spacing w:before="120" w:after="120" w:line="360" w:lineRule="auto"/>
        <w:ind w:firstLine="284"/>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livro apresenta o método ESSENC.IA, uma proposta formativa brasileira desenvolvida pelas professoras Michele Marta Moraes Castro e Alianna Cardoso Vançan que orienta professores, pesquisadores e estudantes no uso crítico e situado da Inteligência Artificial para ser aplicada em oito blocos O nome ESSENC.IA nasce do acróstico enquanto figura de linguagem, portanto, deriva das letras iniciais de Educação, Sensibilidade, Sustentabilidade, Equidade, Narrativas, Corporeidade e Inteligência Artificial, construindo um acrônimo. Cada letra corresponde a um eixo formativo vivido em blocos, somando ao Eco Formativo, o percurso se completa no oitavo bloco, consecutivo ou não consecutivo. A fase do Eco Formativo, que incentiva o participante a transformar a própria experiência publicando em artigo científico, site, podcast ou vídeos, ampliando assim a autoria e fortalecendo uma cultura de compartilhamento enraizada no contexto nacional.</w:t>
      </w:r>
    </w:p>
    <w:p w14:paraId="787C265D" w14:textId="77777777" w:rsidR="00C261DC" w:rsidRPr="00494E92" w:rsidRDefault="00C261DC" w:rsidP="00C261DC">
      <w:pPr>
        <w:spacing w:before="120" w:after="120" w:line="360" w:lineRule="auto"/>
        <w:ind w:firstLine="284"/>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Desejamos que esse percurso lhe inspire!</w:t>
      </w:r>
    </w:p>
    <w:p w14:paraId="4DD8B7D8" w14:textId="77777777" w:rsidR="00C261DC" w:rsidRPr="00494E92" w:rsidRDefault="00C261DC" w:rsidP="00C261DC">
      <w:pPr>
        <w:spacing w:before="120" w:after="120" w:line="360" w:lineRule="auto"/>
        <w:ind w:firstLine="284"/>
        <w:jc w:val="right"/>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As autoras</w:t>
      </w:r>
    </w:p>
    <w:p w14:paraId="00000062" w14:textId="5A8E749E" w:rsidR="008C59AA" w:rsidRPr="00494E92" w:rsidRDefault="00000000">
      <w:pPr>
        <w:pStyle w:val="Ttulo1"/>
        <w:spacing w:before="120" w:after="120" w:line="360" w:lineRule="auto"/>
        <w:ind w:firstLine="284"/>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1. Introdução</w:t>
      </w:r>
    </w:p>
    <w:p w14:paraId="00000063" w14:textId="77777777" w:rsidR="008C59AA" w:rsidRPr="00494E92" w:rsidRDefault="00000000" w:rsidP="003F7F23">
      <w:pPr>
        <w:spacing w:after="0" w:line="360" w:lineRule="auto"/>
        <w:ind w:firstLine="284"/>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Entre códigos e dados, o Brasil parece dissolver-se em algoritmos que não conhecem o som da nossa língua nem o ritmo do nosso corpo. Este livro nasce da urgência de perguntar onde estamos e o que de nós, brasileiros, permanece na Inteligência Artificial (IA)? Não se trata apenas de técnica, de como saber usar a IA, mas de identidade, ética e presença. É tempo de olhar o Brasil como território de pensamento e de formação em IA.</w:t>
      </w:r>
    </w:p>
    <w:p w14:paraId="00000064"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pergunta que se impõe, então, é: onde está a nossa digital brasileira dentro da Inteligência Artificial? Aquela que carrega a marca do nosso corpo, da nossa língua e da nossa história? Quais vestígios deixamos nos bancos de dados, nos códigos e nas vozes sintéticas que falam em nome da humanidade? O que se propõe aqui é olhar para o Brasil, para seus saberes, suas potências e suas contradições. Pretende-se pensar a formação de professores, pesquisadores e estudantes em Inteligência Artificial a partir desse lugar.</w:t>
      </w:r>
    </w:p>
    <w:p w14:paraId="00000065"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método ESSENC.IA é fruto de uma trajetória vivida na prática. Em anos de formação em Inteligência </w:t>
      </w:r>
      <w:r w:rsidRPr="00494E92">
        <w:rPr>
          <w:rFonts w:ascii="Times New Roman" w:eastAsia="Times New Roman" w:hAnsi="Times New Roman" w:cs="Times New Roman"/>
          <w:sz w:val="24"/>
          <w:szCs w:val="24"/>
        </w:rPr>
        <w:lastRenderedPageBreak/>
        <w:t>Artificial, testemunhamos como o debate frequentemente se deixa capturar por uma lógica puramente instrumental, que prioriza o funcionamento da máquina em detrimento do pensamento crítico. Foi dessa percepção que nasceu nossa convicção. Não começamos uma formação em IA pela técnica, e sim por uma base crítica, sobretudo pensando na realidade brasileira. Preparamos, portanto, pessoas a enfrentar uma urgência inadiável que é a de pensar a IA a partir de nossa própria realidade, de nossas histórias singulares e de nossas feridas coloniais ainda abertas. É somente após esses alicerces que nos permitimos perguntar: "onde se clica?" ou “como se usa?”.</w:t>
      </w:r>
    </w:p>
    <w:p w14:paraId="00000066"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método ESSENC.IA apoia-se em uma epistemologia que reconhece a indissociabilidade entre ética, sensibilidade e conhecimento, partindo da premissa de que educar é um ato político e afetivo. </w:t>
      </w:r>
    </w:p>
    <w:p w14:paraId="00000067"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Justamente porque no cenário do neoliberalismo digital, aquilo que se convencionou chamar de governamentalidade algorítmica já não se limita a vigiar. Ela antecipa passos, sugere caminhos, direciona escolhas quase sem que percebamos. Ao transformar nossos dados, emoções, preferências e experiências em moeda de troca </w:t>
      </w:r>
      <w:r w:rsidRPr="00494E92">
        <w:rPr>
          <w:rFonts w:ascii="Times New Roman" w:eastAsia="Times New Roman" w:hAnsi="Times New Roman" w:cs="Times New Roman"/>
          <w:sz w:val="24"/>
          <w:szCs w:val="24"/>
        </w:rPr>
        <w:lastRenderedPageBreak/>
        <w:t>econômica e capital político, esse sistema vai moldando comportamentos e expectativas. Aos poucos, aquilo que chamamos de autonomia, subjetividade e liberdade da vontade passa a ser tensionado por métricas invisíveis. A própria educação começa a respirar sob o ritmo dos números, dos rankings, das metas e dos desempenhos, como se formar pessoas fosse o mesmo que otimizar resultados (Vançan, 2026).</w:t>
      </w:r>
    </w:p>
    <w:p w14:paraId="00000068"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É precisamente nesse contexto que o método ESSENC.IA se afirma como espaço de pausa, de pergunta e de resistência. Não como um luxo teórico, mas como um exercício de reaprendizagem do pensar. Um lugar onde se pode recuperar o sentido da escolha, da responsabilidade e da consciência crítica diante das máquinas que aprendem conosco. </w:t>
      </w:r>
    </w:p>
    <w:p w14:paraId="00000069"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Essa perspectiva dialoga com o percurso proposto pelo método ESSENC.IA. Se a governança algorítmica tende a nos conduzir de forma silenciosa, a </w:t>
      </w:r>
      <w:r w:rsidRPr="00494E92">
        <w:rPr>
          <w:rFonts w:ascii="Times New Roman" w:eastAsia="Times New Roman" w:hAnsi="Times New Roman" w:cs="Times New Roman"/>
          <w:b/>
          <w:bCs/>
          <w:sz w:val="24"/>
          <w:szCs w:val="24"/>
        </w:rPr>
        <w:t>Educação</w:t>
      </w:r>
      <w:r w:rsidRPr="00494E92">
        <w:rPr>
          <w:rFonts w:ascii="Times New Roman" w:eastAsia="Times New Roman" w:hAnsi="Times New Roman" w:cs="Times New Roman"/>
          <w:sz w:val="24"/>
          <w:szCs w:val="24"/>
        </w:rPr>
        <w:t>, primeiro eixo, planta a semente da lucidez: ensina a perceber as estruturas que nos atravessam. A</w:t>
      </w:r>
      <w:r w:rsidRPr="00494E92">
        <w:rPr>
          <w:rFonts w:ascii="Times New Roman" w:eastAsia="Times New Roman" w:hAnsi="Times New Roman" w:cs="Times New Roman"/>
          <w:b/>
          <w:bCs/>
          <w:sz w:val="24"/>
          <w:szCs w:val="24"/>
        </w:rPr>
        <w:t xml:space="preserve"> Sensibilidade</w:t>
      </w:r>
      <w:r w:rsidRPr="00494E92">
        <w:rPr>
          <w:rFonts w:ascii="Times New Roman" w:eastAsia="Times New Roman" w:hAnsi="Times New Roman" w:cs="Times New Roman"/>
          <w:sz w:val="24"/>
          <w:szCs w:val="24"/>
        </w:rPr>
        <w:t xml:space="preserve"> nos lembra que, por trás dos dados, há vidas concretas, histórias e vulnerabilidades que nenhum código </w:t>
      </w:r>
      <w:r w:rsidRPr="00494E92">
        <w:rPr>
          <w:rFonts w:ascii="Times New Roman" w:eastAsia="Times New Roman" w:hAnsi="Times New Roman" w:cs="Times New Roman"/>
          <w:sz w:val="24"/>
          <w:szCs w:val="24"/>
        </w:rPr>
        <w:lastRenderedPageBreak/>
        <w:t xml:space="preserve">pode reduzir completamente e desperta o olhar para o outro, para as dores e potências que habitam o território da experiência humana diante da máquina. A </w:t>
      </w:r>
      <w:r w:rsidRPr="00494E92">
        <w:rPr>
          <w:rFonts w:ascii="Times New Roman" w:eastAsia="Times New Roman" w:hAnsi="Times New Roman" w:cs="Times New Roman"/>
          <w:b/>
          <w:bCs/>
          <w:sz w:val="24"/>
          <w:szCs w:val="24"/>
        </w:rPr>
        <w:t>Sustentabilidade</w:t>
      </w:r>
      <w:r w:rsidRPr="00494E92">
        <w:rPr>
          <w:rFonts w:ascii="Times New Roman" w:eastAsia="Times New Roman" w:hAnsi="Times New Roman" w:cs="Times New Roman"/>
          <w:sz w:val="24"/>
          <w:szCs w:val="24"/>
        </w:rPr>
        <w:t xml:space="preserve"> reinsere a tecnologia no ciclo maior da existência, perguntando “o que é possível fazer?” e “o que é justo fazer?”.</w:t>
      </w:r>
      <w:r w:rsidRPr="00494E92">
        <w:rPr>
          <w:rFonts w:ascii="Times New Roman" w:eastAsia="Times New Roman" w:hAnsi="Times New Roman" w:cs="Times New Roman"/>
          <w:b/>
          <w:bCs/>
          <w:sz w:val="24"/>
          <w:szCs w:val="24"/>
        </w:rPr>
        <w:t xml:space="preserve"> </w:t>
      </w:r>
      <w:r w:rsidRPr="00494E92">
        <w:rPr>
          <w:rFonts w:ascii="Times New Roman" w:eastAsia="Times New Roman" w:hAnsi="Times New Roman" w:cs="Times New Roman"/>
          <w:sz w:val="24"/>
          <w:szCs w:val="24"/>
        </w:rPr>
        <w:t>Logo amplia o horizonte, inserindo a tecnologia no ciclo da vida e nas urgências planetárias que exigem responsabilidade coletiva.</w:t>
      </w:r>
    </w:p>
    <w:p w14:paraId="0000006A"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w:t>
      </w:r>
      <w:r w:rsidRPr="00494E92">
        <w:rPr>
          <w:rFonts w:ascii="Times New Roman" w:eastAsia="Times New Roman" w:hAnsi="Times New Roman" w:cs="Times New Roman"/>
          <w:b/>
          <w:bCs/>
          <w:sz w:val="24"/>
          <w:szCs w:val="24"/>
        </w:rPr>
        <w:t>Equidade</w:t>
      </w:r>
      <w:r w:rsidRPr="00494E92">
        <w:rPr>
          <w:rFonts w:ascii="Times New Roman" w:eastAsia="Times New Roman" w:hAnsi="Times New Roman" w:cs="Times New Roman"/>
          <w:sz w:val="24"/>
          <w:szCs w:val="24"/>
        </w:rPr>
        <w:t xml:space="preserve">, por sua vez, desconfia dos algoritmos como verdades neutras e denuncia as exclusões que se escondem nas linhas de programação e  propõe a descolonização dos códigos, abrindo espaço para vozes historicamente silenciadas. Mas a desigualdade não está apenas no código: ela também se revela no acesso. Há um elitismo silencioso no manejo da tecnologia. As ferramentas mais potentes, os cursos mais avançados, as plataformas mais sofisticadas quase sempre estão protegidos por assinaturas, mensalidades e infraestruturas que exigem capital econômico e cultural. </w:t>
      </w:r>
    </w:p>
    <w:p w14:paraId="0000006B"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Assim, a promessa de democratização digital convive com barreiras concretas. Quem pode pagar experimenta, cria, programa e influencia. Quem não pode, </w:t>
      </w:r>
      <w:r w:rsidRPr="00494E92">
        <w:rPr>
          <w:rFonts w:ascii="Times New Roman" w:eastAsia="Times New Roman" w:hAnsi="Times New Roman" w:cs="Times New Roman"/>
          <w:sz w:val="24"/>
          <w:szCs w:val="24"/>
        </w:rPr>
        <w:lastRenderedPageBreak/>
        <w:t>consome versões limitadas, aprende com restrições e participa de forma periférica. A tecnologia, que poderia ampliar horizontes, acaba por reproduzir hierarquias já existentes, aprofundando exclusões sociais e políticas.</w:t>
      </w:r>
    </w:p>
    <w:p w14:paraId="0000006C"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Nesse cenário, falar em equidade é também reivindicar políticas de acesso, formação crítica e inclusão digital que não se limitem ao uso instrumental das ferramentas, mas que permitam compreender suas estruturas, seus interesses e seus impactos. Caso contrário, o futuro digital seguirá sendo projetado por poucos e imposto a muitos.</w:t>
      </w:r>
    </w:p>
    <w:p w14:paraId="0000006D"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Em </w:t>
      </w:r>
      <w:r w:rsidRPr="00494E92">
        <w:rPr>
          <w:rFonts w:ascii="Times New Roman" w:eastAsia="Times New Roman" w:hAnsi="Times New Roman" w:cs="Times New Roman"/>
          <w:b/>
          <w:bCs/>
          <w:sz w:val="24"/>
          <w:szCs w:val="24"/>
        </w:rPr>
        <w:t>Narrativas</w:t>
      </w:r>
      <w:r w:rsidRPr="00494E92">
        <w:rPr>
          <w:rFonts w:ascii="Times New Roman" w:eastAsia="Times New Roman" w:hAnsi="Times New Roman" w:cs="Times New Roman"/>
          <w:sz w:val="24"/>
          <w:szCs w:val="24"/>
        </w:rPr>
        <w:t>, recordamos que toda tecnologia carrega histórias, interesses e visões de mundo, e que educar é também contar e recontar essas histórias, abrindo espaço para epistemes que escapam ao olhar dominante. Recordam que ensinar e aprender é também contar histórias, humanas, culturais e digitais, e que toda IA é atravessada por enredos e intenções. Ainda em Narrativas trabalhamos a interculturalidade que entrelaça saberes diversos, convidando à convivência de diversas epistemes e à valorização das cosmovisões que escapam ao olhar hegemônico do Norte global</w:t>
      </w:r>
    </w:p>
    <w:p w14:paraId="0000006E"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Diante da presença crescente da IA no cotidiano escolar, torna-se igualmente necessário repensar os próprios métodos de avaliação pedagógica. Se as máquinas operam com rapidez na produção de textos padronizados e respostas previsíveis, talvez seja justamente o momento de recuperar o valor da narração como prática formativa. Avaliar não apenas por meio de produtos escritos e métricas objetivas, mas também pela palavra dita, pelo argumento construído em diálogo, pela capacidade de sustentar uma ideia com voz própria.</w:t>
      </w:r>
    </w:p>
    <w:p w14:paraId="0000006F"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Na oralidade circunscreve-se algo humano: a entonação, a hesitação, a experiência vivida que atravessa o discurso. É ali que se manifesta a subjetividade em sua presença concreta, aquilo que não pode ser totalmente automatizado. Retomar o lugar da narração é, portanto, mais do que uma escolha metodológica; é um gesto político e formativo que reafirma a singularidade do sujeito diante da máquina.</w:t>
      </w:r>
    </w:p>
    <w:p w14:paraId="00000070"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w:t>
      </w:r>
      <w:r w:rsidRPr="00494E92">
        <w:rPr>
          <w:rFonts w:ascii="Times New Roman" w:eastAsia="Times New Roman" w:hAnsi="Times New Roman" w:cs="Times New Roman"/>
          <w:b/>
          <w:bCs/>
          <w:sz w:val="24"/>
          <w:szCs w:val="24"/>
        </w:rPr>
        <w:t>Corporeidade</w:t>
      </w:r>
      <w:r w:rsidRPr="00494E92">
        <w:rPr>
          <w:rFonts w:ascii="Times New Roman" w:eastAsia="Times New Roman" w:hAnsi="Times New Roman" w:cs="Times New Roman"/>
          <w:sz w:val="24"/>
          <w:szCs w:val="24"/>
        </w:rPr>
        <w:t xml:space="preserve"> devolve o chão ao pensamento: lembra que somos corpo, que aprendemos com o corpo, e que nenhuma interface substitui a experiência encarnada do existir. Restitui o corpo como território de saber, </w:t>
      </w:r>
      <w:r w:rsidRPr="00494E92">
        <w:rPr>
          <w:rFonts w:ascii="Times New Roman" w:eastAsia="Times New Roman" w:hAnsi="Times New Roman" w:cs="Times New Roman"/>
          <w:sz w:val="24"/>
          <w:szCs w:val="24"/>
        </w:rPr>
        <w:lastRenderedPageBreak/>
        <w:t>recusando o pensamento desencarnado das tecnociências e lembrando que toda interface é também uma pele, é corpo.</w:t>
      </w:r>
    </w:p>
    <w:p w14:paraId="00000071" w14:textId="7108AF7F"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Por fim, no último eixo, a IA, é o  momento da travessia final, que é quando a crítica se transforma em ação. No eixo da </w:t>
      </w:r>
      <w:r w:rsidRPr="00494E92">
        <w:rPr>
          <w:rFonts w:ascii="Times New Roman" w:eastAsia="Times New Roman" w:hAnsi="Times New Roman" w:cs="Times New Roman"/>
          <w:b/>
          <w:bCs/>
          <w:sz w:val="24"/>
          <w:szCs w:val="24"/>
        </w:rPr>
        <w:t>IA</w:t>
      </w:r>
      <w:r w:rsidRPr="00494E92">
        <w:rPr>
          <w:rFonts w:ascii="Times New Roman" w:eastAsia="Times New Roman" w:hAnsi="Times New Roman" w:cs="Times New Roman"/>
          <w:sz w:val="24"/>
          <w:szCs w:val="24"/>
        </w:rPr>
        <w:t xml:space="preserve">, a travessia se completa. A crítica deixa de ser apenas reflexão e se transforma em ação consciente. O sujeito, agora mais atento e formado, não se coloca como peça passiva do sistema, mas como agente capaz de compreender as arquiteturas da </w:t>
      </w:r>
      <w:r w:rsidR="000856EF" w:rsidRPr="00494E92">
        <w:rPr>
          <w:rFonts w:ascii="Times New Roman" w:eastAsia="Times New Roman" w:hAnsi="Times New Roman" w:cs="Times New Roman"/>
          <w:sz w:val="24"/>
          <w:szCs w:val="24"/>
        </w:rPr>
        <w:t>I</w:t>
      </w:r>
      <w:r w:rsidRPr="00494E92">
        <w:rPr>
          <w:rFonts w:ascii="Times New Roman" w:eastAsia="Times New Roman" w:hAnsi="Times New Roman" w:cs="Times New Roman"/>
          <w:sz w:val="24"/>
          <w:szCs w:val="24"/>
        </w:rPr>
        <w:t xml:space="preserve">nteligência </w:t>
      </w:r>
      <w:r w:rsidR="000856EF" w:rsidRPr="00494E92">
        <w:rPr>
          <w:rFonts w:ascii="Times New Roman" w:eastAsia="Times New Roman" w:hAnsi="Times New Roman" w:cs="Times New Roman"/>
          <w:sz w:val="24"/>
          <w:szCs w:val="24"/>
        </w:rPr>
        <w:t>A</w:t>
      </w:r>
      <w:r w:rsidRPr="00494E92">
        <w:rPr>
          <w:rFonts w:ascii="Times New Roman" w:eastAsia="Times New Roman" w:hAnsi="Times New Roman" w:cs="Times New Roman"/>
          <w:sz w:val="24"/>
          <w:szCs w:val="24"/>
        </w:rPr>
        <w:t>rtificial, dialogar com seus limites e reinscrever nela o humano que insiste em permanecer.</w:t>
      </w:r>
    </w:p>
    <w:p w14:paraId="00000072" w14:textId="77777777" w:rsidR="008C59AA" w:rsidRPr="00494E92" w:rsidRDefault="008C59AA" w:rsidP="003F7F23">
      <w:pPr>
        <w:spacing w:after="0" w:line="360" w:lineRule="auto"/>
        <w:ind w:firstLine="720"/>
        <w:jc w:val="both"/>
        <w:rPr>
          <w:rFonts w:ascii="Times New Roman" w:eastAsia="Times New Roman" w:hAnsi="Times New Roman" w:cs="Times New Roman"/>
          <w:sz w:val="24"/>
          <w:szCs w:val="24"/>
        </w:rPr>
      </w:pPr>
    </w:p>
    <w:p w14:paraId="00000073" w14:textId="77777777" w:rsidR="008C59AA" w:rsidRPr="00494E92" w:rsidRDefault="008C59AA" w:rsidP="003F7F23">
      <w:pPr>
        <w:spacing w:after="0" w:line="360" w:lineRule="auto"/>
        <w:ind w:firstLine="709"/>
        <w:jc w:val="both"/>
        <w:rPr>
          <w:rFonts w:ascii="Times New Roman" w:eastAsia="Times New Roman" w:hAnsi="Times New Roman" w:cs="Times New Roman"/>
          <w:sz w:val="24"/>
          <w:szCs w:val="24"/>
        </w:rPr>
      </w:pPr>
    </w:p>
    <w:p w14:paraId="00000074" w14:textId="77777777" w:rsidR="008C59AA" w:rsidRPr="00494E92" w:rsidRDefault="008C59AA" w:rsidP="003F7F23">
      <w:pPr>
        <w:spacing w:after="0" w:line="360" w:lineRule="auto"/>
        <w:ind w:firstLine="284"/>
        <w:jc w:val="both"/>
        <w:rPr>
          <w:rFonts w:ascii="Times New Roman" w:eastAsia="Times New Roman" w:hAnsi="Times New Roman" w:cs="Times New Roman"/>
          <w:sz w:val="24"/>
          <w:szCs w:val="24"/>
        </w:rPr>
      </w:pPr>
    </w:p>
    <w:p w14:paraId="00000075"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5E7F90B1" w14:textId="77777777" w:rsidR="003F7F23" w:rsidRPr="00494E92" w:rsidRDefault="003F7F23">
      <w:pPr>
        <w:spacing w:before="120" w:after="120" w:line="360" w:lineRule="auto"/>
        <w:ind w:firstLine="284"/>
        <w:jc w:val="both"/>
        <w:rPr>
          <w:rFonts w:ascii="Times New Roman" w:eastAsia="Times New Roman" w:hAnsi="Times New Roman" w:cs="Times New Roman"/>
          <w:sz w:val="24"/>
          <w:szCs w:val="24"/>
        </w:rPr>
      </w:pPr>
    </w:p>
    <w:p w14:paraId="238D7EEB" w14:textId="77777777" w:rsidR="003F7F23" w:rsidRPr="00494E92" w:rsidRDefault="003F7F23">
      <w:pPr>
        <w:spacing w:before="120" w:after="120" w:line="360" w:lineRule="auto"/>
        <w:ind w:firstLine="284"/>
        <w:jc w:val="both"/>
        <w:rPr>
          <w:rFonts w:ascii="Times New Roman" w:eastAsia="Times New Roman" w:hAnsi="Times New Roman" w:cs="Times New Roman"/>
          <w:sz w:val="24"/>
          <w:szCs w:val="24"/>
        </w:rPr>
      </w:pPr>
    </w:p>
    <w:p w14:paraId="7F9F4AC0" w14:textId="77777777" w:rsidR="003F7F23" w:rsidRPr="00494E92" w:rsidRDefault="003F7F23">
      <w:pPr>
        <w:spacing w:before="120" w:after="120" w:line="360" w:lineRule="auto"/>
        <w:ind w:firstLine="284"/>
        <w:jc w:val="both"/>
        <w:rPr>
          <w:rFonts w:ascii="Times New Roman" w:eastAsia="Times New Roman" w:hAnsi="Times New Roman" w:cs="Times New Roman"/>
          <w:sz w:val="24"/>
          <w:szCs w:val="24"/>
        </w:rPr>
      </w:pPr>
    </w:p>
    <w:p w14:paraId="00000076" w14:textId="77777777" w:rsidR="008C59AA" w:rsidRPr="00494E92" w:rsidRDefault="00000000">
      <w:pPr>
        <w:pStyle w:val="Ttulo1"/>
        <w:spacing w:before="120" w:after="120" w:line="360" w:lineRule="auto"/>
        <w:jc w:val="both"/>
        <w:rPr>
          <w:rFonts w:ascii="Times New Roman" w:eastAsia="Times New Roman" w:hAnsi="Times New Roman" w:cs="Times New Roman"/>
          <w:sz w:val="24"/>
          <w:szCs w:val="24"/>
        </w:rPr>
      </w:pPr>
      <w:bookmarkStart w:id="2" w:name="_heading=h.qkf3g5z5zsx0" w:colFirst="0" w:colLast="0"/>
      <w:bookmarkEnd w:id="2"/>
      <w:r w:rsidRPr="00494E92">
        <w:rPr>
          <w:rFonts w:ascii="Times New Roman" w:eastAsia="Times New Roman" w:hAnsi="Times New Roman" w:cs="Times New Roman"/>
          <w:sz w:val="24"/>
          <w:szCs w:val="24"/>
        </w:rPr>
        <w:lastRenderedPageBreak/>
        <w:t>2. Metodologia</w:t>
      </w:r>
    </w:p>
    <w:p w14:paraId="00000077"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Elaborar um método é, em si, um exercício metodológico, isto é, uma metametodologia. Como afirma Gamboa (2012), criar um método significa construir uma meta-metodologia, isto é, um método que nasce da consciência de como o conhecimento é produzido e de como se pretende intervir na realidade. O método, portanto, não é uma sequência rígida de passos, mas um processo vivo de construção, enraizado em valores, princípios e intencionalidades. Nessa mesma direção, Minayo (2016) entende o método como um eixo articulador entre o pensar e o fazer, em que a validade de um método está na coerência entre o que se busca transformar e o modo como se age.</w:t>
      </w:r>
    </w:p>
    <w:p w14:paraId="00000078"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Em metodologias voltadas à educação e à transformação social, Thiollent (2011) e Franco (2005) ressaltam que o processo metodológico precisa ser participativo, reflexivo e coletivo, envolvendo os sujeitos como protagonistas e não como meros aplicadores de técnicas.</w:t>
      </w:r>
    </w:p>
    <w:p w14:paraId="00000079"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É a partir dessa compreensão de método como processo vivo, crítico e situado que o ESSENC.IA se constitui. Sua abordagem qualitativa busca compreender as dimensões éticas, políticas, culturais e epistemológicas do uso da Inteligência Artificial na educação, alinhando-se a perspectivas que valorizam histórias, corpos e culturas do Sul Global. O fundamento epistemológico e ético do ESSENC.IA nasce justamente desse compromisso em formar sujeitos capazes de compreender a IA a partir de suas próprias realidades e não apenas como técnica descontextualizada.</w:t>
      </w:r>
    </w:p>
    <w:p w14:paraId="0000007A"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técnica compreende o ato de perguntar como gesto político e epistemológico, por isso foi guiado por indagações que provocam deslocamentos de consciência e ampliam o horizonte ético da formação em IA: </w:t>
      </w:r>
      <w:r w:rsidRPr="00494E92">
        <w:rPr>
          <w:rFonts w:ascii="Times New Roman" w:eastAsia="Times New Roman" w:hAnsi="Times New Roman" w:cs="Times New Roman"/>
          <w:i/>
          <w:iCs/>
          <w:sz w:val="24"/>
          <w:szCs w:val="24"/>
        </w:rPr>
        <w:t>Quem sou eu nessa conversa? Quais histórias minha comunidade carrega? Quais palavras me atravessam? Quais feridas meu território ainda tenta curar?</w:t>
      </w:r>
      <w:r w:rsidRPr="00494E92">
        <w:rPr>
          <w:rFonts w:ascii="Times New Roman" w:eastAsia="Times New Roman" w:hAnsi="Times New Roman" w:cs="Times New Roman"/>
          <w:sz w:val="24"/>
          <w:szCs w:val="24"/>
        </w:rPr>
        <w:t xml:space="preserve"> Essas perguntas estruturaram o próprio modo de pensar a formação como um percurso de escuta, reflexão e reconstrução crítica dos sentidos da tecnologia.</w:t>
      </w:r>
    </w:p>
    <w:p w14:paraId="0000007B"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Apropriamo-nos, igualmente, da pedagogia histórico-crítica de Dermeval Saviani (2011), que compreende a educação como prática social determinada historicamente e, portanto, inseparável das condições materiais e simbólicas de seu tempo. Essa perspectiva permite interpretar a IA como mediação concreta da luta entre emancipação e dominação, convocando a práxis a unidade entre teoria e prática como eixo transformador da formação humana.</w:t>
      </w:r>
    </w:p>
    <w:p w14:paraId="0000007C"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percurso do método ESSENC.IA é vivenciado em oito blocos de formação. Cada bloco corresponde a um eixo do método, permitindo que o participante atravesse de maneira gradual e crítica todas as dimensões da proposta. Cada eixo é composto por acolhida e contextualização, vivência prática com a IA, registro reflexivo no portfólio digital, roda de devolutiva e resultados esperados, garantindo que teoria, experiência e reflexão caminhem juntas. No último bloco, o participante tem a possibilidade de divulgar suas experiências com o ESSENC.IA em um artigo científico. O objetivo desse processo formativo é, portanto, um trabalho em rede para além das redes, conectando saberes através da perpetuação </w:t>
      </w:r>
      <w:r w:rsidRPr="00494E92">
        <w:rPr>
          <w:rFonts w:ascii="Times New Roman" w:eastAsia="Times New Roman" w:hAnsi="Times New Roman" w:cs="Times New Roman"/>
          <w:sz w:val="24"/>
          <w:szCs w:val="24"/>
        </w:rPr>
        <w:lastRenderedPageBreak/>
        <w:t xml:space="preserve">do método </w:t>
      </w:r>
      <w:hyperlink r:id="rId8">
        <w:r w:rsidRPr="00494E92">
          <w:rPr>
            <w:rFonts w:ascii="Times New Roman" w:eastAsia="Times New Roman" w:hAnsi="Times New Roman" w:cs="Times New Roman"/>
            <w:color w:val="1155CC"/>
            <w:sz w:val="24"/>
            <w:szCs w:val="24"/>
            <w:u w:val="single"/>
          </w:rPr>
          <w:t>ESSENC.IA</w:t>
        </w:r>
      </w:hyperlink>
      <w:r w:rsidRPr="00494E92">
        <w:rPr>
          <w:rFonts w:ascii="Times New Roman" w:eastAsia="Times New Roman" w:hAnsi="Times New Roman" w:cs="Times New Roman"/>
          <w:sz w:val="24"/>
          <w:szCs w:val="24"/>
        </w:rPr>
        <w:t xml:space="preserve">, entre seus significados e significantes. </w:t>
      </w:r>
    </w:p>
    <w:p w14:paraId="0000007D" w14:textId="77777777" w:rsidR="008C59AA" w:rsidRPr="00494E92" w:rsidRDefault="008C59AA" w:rsidP="003F7F23">
      <w:pPr>
        <w:spacing w:after="0" w:line="360" w:lineRule="auto"/>
        <w:ind w:firstLine="284"/>
        <w:jc w:val="both"/>
        <w:rPr>
          <w:rFonts w:ascii="Times New Roman" w:eastAsia="Times New Roman" w:hAnsi="Times New Roman" w:cs="Times New Roman"/>
          <w:sz w:val="24"/>
          <w:szCs w:val="24"/>
        </w:rPr>
      </w:pPr>
    </w:p>
    <w:p w14:paraId="0000007E" w14:textId="77777777" w:rsidR="008C59AA" w:rsidRPr="00494E92" w:rsidRDefault="00000000" w:rsidP="003F7F23">
      <w:pPr>
        <w:pStyle w:val="Ttulo2"/>
        <w:spacing w:before="0" w:after="0" w:line="360" w:lineRule="auto"/>
        <w:rPr>
          <w:rFonts w:ascii="Times New Roman" w:eastAsia="Times New Roman" w:hAnsi="Times New Roman" w:cs="Times New Roman"/>
          <w:sz w:val="24"/>
          <w:szCs w:val="24"/>
        </w:rPr>
      </w:pPr>
      <w:bookmarkStart w:id="3" w:name="_heading=h.7e6rtvfwu077" w:colFirst="0" w:colLast="0"/>
      <w:bookmarkEnd w:id="3"/>
      <w:r w:rsidRPr="00494E92">
        <w:rPr>
          <w:rFonts w:ascii="Times New Roman" w:eastAsia="Times New Roman" w:hAnsi="Times New Roman" w:cs="Times New Roman"/>
          <w:sz w:val="24"/>
          <w:szCs w:val="24"/>
        </w:rPr>
        <w:t>2.1 Como funciona o método ESSENC.IA</w:t>
      </w:r>
    </w:p>
    <w:p w14:paraId="0000007F"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Para que o participante compreenda o método, é importante entender como cada eixo formativo se articula ao longo da formação. São sete eixos formativos, cada um vivenciado em cinco fases,que se desenvolvem em oito blocos. Antes de iniciar o percurso, o participante precisa saber como o método acontece na prática. O ESSENC.IA propõe uma experiência concreta em que a pessoa sente, observa e interpreta o impacto da IA enquanto a utiliza. Por isso, as cinco fases se repetem em todos os sete eixos e organizam o processo formativo: a acolhida e contextualização, o registro no portfólio digital, as rodas de devolutiva e a definição dos resultados esperados.</w:t>
      </w:r>
    </w:p>
    <w:p w14:paraId="00000080"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Assim, antes mesmo de chegar aos eixos, o grupo já entende como a caminhada será feita, quais passos se repetem, o que se registra, o que se conversa e o que se espera de cada vivência. Essa preparação garante que todo o percurso seja vivido com ética, intencionalidade e sentido.</w:t>
      </w:r>
    </w:p>
    <w:p w14:paraId="00000081" w14:textId="1B25D31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Todos esses oito blocos divididos em sete eixos e suas cinco fases culminam nos Ecos Formativos, que é o momento dedicado à partilha do que foi aprendido nos portfólios digitais e à transformação dessas vivências em artigos científicos, fortalecendo a produção de conhecimento a partir da prática vivida com IA.</w:t>
      </w:r>
    </w:p>
    <w:p w14:paraId="00000082" w14:textId="7CA8CF06" w:rsidR="008C59AA" w:rsidRPr="00494E92" w:rsidRDefault="00000000" w:rsidP="003F7F23">
      <w:pPr>
        <w:spacing w:after="0" w:line="360" w:lineRule="auto"/>
        <w:ind w:firstLine="284"/>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Para contextualizar cada eixo, o formador pode usar materiais como</w:t>
      </w:r>
      <w:r w:rsidR="003F7F23" w:rsidRPr="00494E92">
        <w:rPr>
          <w:rFonts w:ascii="Times New Roman" w:eastAsia="Times New Roman" w:hAnsi="Times New Roman" w:cs="Times New Roman"/>
          <w:sz w:val="24"/>
          <w:szCs w:val="24"/>
        </w:rPr>
        <w:t>,</w:t>
      </w:r>
      <w:r w:rsidRPr="00494E92">
        <w:rPr>
          <w:rFonts w:ascii="Times New Roman" w:eastAsia="Times New Roman" w:hAnsi="Times New Roman" w:cs="Times New Roman"/>
          <w:sz w:val="24"/>
          <w:szCs w:val="24"/>
        </w:rPr>
        <w:t xml:space="preserve"> por exemplo</w:t>
      </w:r>
      <w:r w:rsidR="003F7F23" w:rsidRPr="00494E92">
        <w:rPr>
          <w:rFonts w:ascii="Times New Roman" w:eastAsia="Times New Roman" w:hAnsi="Times New Roman" w:cs="Times New Roman"/>
          <w:sz w:val="24"/>
          <w:szCs w:val="24"/>
        </w:rPr>
        <w:t>,</w:t>
      </w:r>
      <w:r w:rsidRPr="00494E92">
        <w:rPr>
          <w:rFonts w:ascii="Times New Roman" w:eastAsia="Times New Roman" w:hAnsi="Times New Roman" w:cs="Times New Roman"/>
          <w:sz w:val="24"/>
          <w:szCs w:val="24"/>
        </w:rPr>
        <w:t xml:space="preserve"> vídeos, exemplos, notícias, casos reais brasileiros e o que mais for conveniente, adequando a cada realidade territorial. </w:t>
      </w:r>
    </w:p>
    <w:p w14:paraId="0000008A" w14:textId="517EB8AA" w:rsidR="008C59AA" w:rsidRPr="00494E92" w:rsidRDefault="00000000">
      <w:pPr>
        <w:spacing w:before="120" w:after="120" w:line="360" w:lineRule="auto"/>
        <w:ind w:firstLine="284"/>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Figura </w:t>
      </w:r>
      <w:r w:rsidR="003F7F23" w:rsidRPr="00494E92">
        <w:rPr>
          <w:rFonts w:ascii="Times New Roman" w:eastAsia="Times New Roman" w:hAnsi="Times New Roman" w:cs="Times New Roman"/>
          <w:sz w:val="24"/>
          <w:szCs w:val="24"/>
        </w:rPr>
        <w:t>1</w:t>
      </w:r>
      <w:r w:rsidRPr="00494E92">
        <w:rPr>
          <w:rFonts w:ascii="Times New Roman" w:eastAsia="Times New Roman" w:hAnsi="Times New Roman" w:cs="Times New Roman"/>
          <w:sz w:val="24"/>
          <w:szCs w:val="24"/>
        </w:rPr>
        <w:t>: Desenho metodológico do ESSENC.IA</w:t>
      </w:r>
    </w:p>
    <w:p w14:paraId="0000008B" w14:textId="4BE5BDD9" w:rsidR="008C59AA" w:rsidRPr="00494E92" w:rsidRDefault="003F7F23">
      <w:pPr>
        <w:spacing w:before="120" w:after="120" w:line="360" w:lineRule="auto"/>
        <w:ind w:firstLine="284"/>
        <w:jc w:val="center"/>
        <w:rPr>
          <w:rFonts w:ascii="Times New Roman" w:eastAsia="Times New Roman" w:hAnsi="Times New Roman" w:cs="Times New Roman"/>
          <w:sz w:val="24"/>
          <w:szCs w:val="24"/>
        </w:rPr>
      </w:pPr>
      <w:r w:rsidRPr="00494E92">
        <w:rPr>
          <w:rFonts w:ascii="Times New Roman" w:hAnsi="Times New Roman" w:cs="Times New Roman"/>
          <w:noProof/>
          <w:sz w:val="24"/>
          <w:szCs w:val="24"/>
        </w:rPr>
        <w:lastRenderedPageBreak/>
        <w:drawing>
          <wp:anchor distT="0" distB="0" distL="114300" distR="114300" simplePos="0" relativeHeight="251659264" behindDoc="0" locked="0" layoutInCell="1" hidden="0" allowOverlap="1" wp14:editId="3B446851">
            <wp:simplePos x="0" y="0"/>
            <wp:positionH relativeFrom="page">
              <wp:align>center</wp:align>
            </wp:positionH>
            <wp:positionV relativeFrom="paragraph">
              <wp:posOffset>295275</wp:posOffset>
            </wp:positionV>
            <wp:extent cx="4206240" cy="3469640"/>
            <wp:effectExtent l="0" t="0" r="3810" b="0"/>
            <wp:wrapSquare wrapText="bothSides" distT="0" distB="0" distL="114300" distR="114300"/>
            <wp:docPr id="1849956599" name="image1.png" descr="Interface gráfica do usuário, Texto, Aplicativo, chat ou mensagem de 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Interface gráfica do usuário, Texto, Aplicativo, chat ou mensagem de texto&#10;&#10;O conteúdo gerado por IA pode estar incorreto."/>
                    <pic:cNvPicPr preferRelativeResize="0"/>
                  </pic:nvPicPr>
                  <pic:blipFill>
                    <a:blip r:embed="rId9"/>
                    <a:srcRect l="11522" t="4540" r="12289" b="8540"/>
                    <a:stretch>
                      <a:fillRect/>
                    </a:stretch>
                  </pic:blipFill>
                  <pic:spPr>
                    <a:xfrm>
                      <a:off x="0" y="0"/>
                      <a:ext cx="4206240" cy="3469640"/>
                    </a:xfrm>
                    <a:prstGeom prst="rect">
                      <a:avLst/>
                    </a:prstGeom>
                    <a:ln/>
                  </pic:spPr>
                </pic:pic>
              </a:graphicData>
            </a:graphic>
            <wp14:sizeRelH relativeFrom="margin">
              <wp14:pctWidth>0</wp14:pctWidth>
            </wp14:sizeRelH>
            <wp14:sizeRelV relativeFrom="margin">
              <wp14:pctHeight>0</wp14:pctHeight>
            </wp14:sizeRelV>
          </wp:anchor>
        </w:drawing>
      </w:r>
      <w:r w:rsidR="00000000" w:rsidRPr="00494E92">
        <w:rPr>
          <w:rFonts w:ascii="Times New Roman" w:eastAsia="Times New Roman" w:hAnsi="Times New Roman" w:cs="Times New Roman"/>
          <w:sz w:val="24"/>
          <w:szCs w:val="24"/>
        </w:rPr>
        <w:t>Fonte: Elaboração Própria</w:t>
      </w:r>
    </w:p>
    <w:p w14:paraId="0000008C" w14:textId="2853F7BB" w:rsidR="008C59AA" w:rsidRPr="00494E92" w:rsidRDefault="00000000">
      <w:pPr>
        <w:spacing w:before="120" w:after="12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acolhida e contextualização abre cada eixo e prepara o grupo para o tema que será trabalhado. É um momento de aproximação e presença, no qual o formador traz uma pergunta geradora, provoca uma reflexão inicial e ajuda os participantes a perceberem suas próprias expectativas, emoções e experiências diante da </w:t>
      </w:r>
      <w:r w:rsidR="000856EF" w:rsidRPr="00494E92">
        <w:rPr>
          <w:rFonts w:ascii="Times New Roman" w:eastAsia="Times New Roman" w:hAnsi="Times New Roman" w:cs="Times New Roman"/>
          <w:sz w:val="24"/>
          <w:szCs w:val="24"/>
        </w:rPr>
        <w:t>I</w:t>
      </w:r>
      <w:r w:rsidRPr="00494E92">
        <w:rPr>
          <w:rFonts w:ascii="Times New Roman" w:eastAsia="Times New Roman" w:hAnsi="Times New Roman" w:cs="Times New Roman"/>
          <w:sz w:val="24"/>
          <w:szCs w:val="24"/>
        </w:rPr>
        <w:t xml:space="preserve">nteligência </w:t>
      </w:r>
      <w:r w:rsidR="000856EF" w:rsidRPr="00494E92">
        <w:rPr>
          <w:rFonts w:ascii="Times New Roman" w:eastAsia="Times New Roman" w:hAnsi="Times New Roman" w:cs="Times New Roman"/>
          <w:sz w:val="24"/>
          <w:szCs w:val="24"/>
        </w:rPr>
        <w:t>A</w:t>
      </w:r>
      <w:r w:rsidRPr="00494E92">
        <w:rPr>
          <w:rFonts w:ascii="Times New Roman" w:eastAsia="Times New Roman" w:hAnsi="Times New Roman" w:cs="Times New Roman"/>
          <w:sz w:val="24"/>
          <w:szCs w:val="24"/>
        </w:rPr>
        <w:t xml:space="preserve">rtificial. Cada eixo é inspirado em uma </w:t>
      </w:r>
      <w:r w:rsidRPr="00494E92">
        <w:rPr>
          <w:rFonts w:ascii="Times New Roman" w:eastAsia="Times New Roman" w:hAnsi="Times New Roman" w:cs="Times New Roman"/>
          <w:sz w:val="24"/>
          <w:szCs w:val="24"/>
        </w:rPr>
        <w:lastRenderedPageBreak/>
        <w:t>pedagogia de escuta: antes de produzir qualquer coisa com IA, o participante é convidado a reconhecer de onde fala e o que o atravessa naquele eixo. Acolher é situar o corpo, o território, a história e o olhar de cada pessoa para que o uso da IA não se torne técnico demais e humano de menos.</w:t>
      </w:r>
    </w:p>
    <w:p w14:paraId="0000008D" w14:textId="77777777" w:rsidR="008C59AA" w:rsidRPr="00494E92" w:rsidRDefault="00000000">
      <w:pPr>
        <w:spacing w:before="120" w:after="12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vivência prática com IA é o momento em que os participantes experimentam a tecnologia de forma orientada. Cada pessoa realiza pequenas tarefas, testando comandos, explorando respostas, identificando limites e percebendo como a IA se comporta em situações reais. Essa fase evidencia o encontro entre técnica e sensibilidade, permitindo que o participante observe o que a IA produz, o que omite, como responde e quais efeitos provoca.</w:t>
      </w:r>
    </w:p>
    <w:p w14:paraId="0000008E" w14:textId="77777777" w:rsidR="008C59AA" w:rsidRPr="00494E92" w:rsidRDefault="00000000">
      <w:pPr>
        <w:spacing w:before="120" w:after="12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Em seguida, depois da vivência prática com IA, cada participante realiza suas anotações no portfólio digital reflexivo. Esse portfólio funciona como um diário de bordo no qual se registram 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utilizado, a resposta da IA, o que surpreendeu, o que inquietou, o que funcionou e o que não funcionou. É também o espaço onde o participante explicita percepções éticas, afetivas e </w:t>
      </w:r>
      <w:r w:rsidRPr="00494E92">
        <w:rPr>
          <w:rFonts w:ascii="Times New Roman" w:eastAsia="Times New Roman" w:hAnsi="Times New Roman" w:cs="Times New Roman"/>
          <w:sz w:val="24"/>
          <w:szCs w:val="24"/>
        </w:rPr>
        <w:lastRenderedPageBreak/>
        <w:t>técnicas, analisando limites, ausências, vieses e descobertas. Esse registro contínuo permite visualizar o percurso formativo ao longo do tempo, além de estimular a autoria e a consciência crítica sobre a tecnologia.</w:t>
      </w:r>
    </w:p>
    <w:p w14:paraId="0000008F" w14:textId="77777777" w:rsidR="008C59AA" w:rsidRPr="00494E92" w:rsidRDefault="00000000">
      <w:pPr>
        <w:spacing w:before="120" w:after="12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As rodas de devolutivas são o momento em que o grupo se reencontra para compartilhar suas produções, discutir as experiências vividas e ampliar a leitura coletiva sobre o uso da IA. Cada pessoa fala sobre o que aprendeu, quais dificuldades enfrentou, quais elementos humanos surgiram na interação com a IA. É um espaço horizontal onde o saber se constrói na conversa e na escuta, e onde a IA pode aparecer apenas como apoio, por exemplo, gerando sínteses das falas sem ocupar o lugar da reflexão.</w:t>
      </w:r>
    </w:p>
    <w:p w14:paraId="00000090" w14:textId="77777777" w:rsidR="008C59AA" w:rsidRPr="00494E92" w:rsidRDefault="00000000">
      <w:pPr>
        <w:spacing w:before="120" w:after="12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Por fim, são explicitados os resultados esperados, que funcionam como uma espécie de fechamento consciente da experiência. Nessa fase, o formador destaca quais aprendizagens éticas, técnicas e humanas aquele eixo buscou desenvolver: o reconhecimento das diferenças entre humano e máquina, a importância da sensibilidade, o cuidado com o impacto social da tecnologia, a percepção de vieses algorítmicos ou o domínio ético de comandos e </w:t>
      </w:r>
      <w:r w:rsidRPr="00494E92">
        <w:rPr>
          <w:rFonts w:ascii="Times New Roman" w:eastAsia="Times New Roman" w:hAnsi="Times New Roman" w:cs="Times New Roman"/>
          <w:sz w:val="24"/>
          <w:szCs w:val="24"/>
        </w:rPr>
        <w:lastRenderedPageBreak/>
        <w:t>escolhas. Esses resultados ajudam o participante a compreender que o método não é solto nem intuitivo, ele é rigoroso, orientado e comprometido com uma formação crítica, situada e humana.</w:t>
      </w:r>
    </w:p>
    <w:p w14:paraId="00000092" w14:textId="77777777" w:rsidR="008C59AA" w:rsidRPr="00494E92" w:rsidRDefault="00000000">
      <w:pPr>
        <w:pStyle w:val="Ttulo2"/>
        <w:spacing w:before="120" w:after="120" w:line="360" w:lineRule="auto"/>
        <w:rPr>
          <w:rFonts w:ascii="Times New Roman" w:eastAsia="Times New Roman" w:hAnsi="Times New Roman" w:cs="Times New Roman"/>
          <w:sz w:val="24"/>
          <w:szCs w:val="24"/>
        </w:rPr>
      </w:pPr>
      <w:bookmarkStart w:id="4" w:name="_heading=h.bbizqkliquju" w:colFirst="0" w:colLast="0"/>
      <w:bookmarkEnd w:id="4"/>
      <w:r w:rsidRPr="00494E92">
        <w:rPr>
          <w:rFonts w:ascii="Times New Roman" w:eastAsia="Times New Roman" w:hAnsi="Times New Roman" w:cs="Times New Roman"/>
          <w:sz w:val="24"/>
          <w:szCs w:val="24"/>
        </w:rPr>
        <w:t>2.2 Recursos Necessários</w:t>
      </w:r>
    </w:p>
    <w:p w14:paraId="00000093"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formação depende de mediações qualificadas, ambientes digitais acessíveis, materiais pedagógicos consistentes e espaços simbólicos capazes de favorecer escuta, acolhimento e reflexão. A organização desses recursos estrutura o percurso dos oito blocos, apoia o diálogo entre teoria e prática e fortalece a produção autoral que emerge no Eco Formativo final.</w:t>
      </w:r>
    </w:p>
    <w:p w14:paraId="00000094" w14:textId="77777777" w:rsidR="008C59AA" w:rsidRPr="00494E92" w:rsidRDefault="008C59AA" w:rsidP="003F7F23">
      <w:pPr>
        <w:spacing w:after="0" w:line="360" w:lineRule="auto"/>
        <w:rPr>
          <w:rFonts w:ascii="Times New Roman" w:eastAsia="Times New Roman" w:hAnsi="Times New Roman" w:cs="Times New Roman"/>
          <w:sz w:val="24"/>
          <w:szCs w:val="24"/>
        </w:rPr>
      </w:pPr>
    </w:p>
    <w:p w14:paraId="00000095" w14:textId="77777777" w:rsidR="008C59AA" w:rsidRPr="00494E92" w:rsidRDefault="00000000">
      <w:pPr>
        <w:pStyle w:val="Ttulo4"/>
        <w:spacing w:before="120" w:after="12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2.2.1 Recursos humanos</w:t>
      </w:r>
    </w:p>
    <w:p w14:paraId="00000096" w14:textId="77777777" w:rsidR="008C59AA" w:rsidRPr="00494E92" w:rsidRDefault="00000000" w:rsidP="003F7F23">
      <w:pPr>
        <w:numPr>
          <w:ilvl w:val="0"/>
          <w:numId w:val="3"/>
        </w:numPr>
        <w:pBdr>
          <w:top w:val="nil"/>
          <w:left w:val="nil"/>
          <w:bottom w:val="nil"/>
          <w:right w:val="nil"/>
          <w:between w:val="nil"/>
        </w:pBdr>
        <w:spacing w:after="0" w:line="360" w:lineRule="auto"/>
        <w:ind w:left="1003" w:hanging="357"/>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Formador preparado para conduzir debates críticos sobre IA, ética, cultura digital e decolonialidades;</w:t>
      </w:r>
    </w:p>
    <w:p w14:paraId="00000097" w14:textId="77777777" w:rsidR="008C59AA" w:rsidRPr="00494E92" w:rsidRDefault="00000000" w:rsidP="003F7F23">
      <w:pPr>
        <w:numPr>
          <w:ilvl w:val="0"/>
          <w:numId w:val="3"/>
        </w:numPr>
        <w:pBdr>
          <w:top w:val="nil"/>
          <w:left w:val="nil"/>
          <w:bottom w:val="nil"/>
          <w:right w:val="nil"/>
          <w:between w:val="nil"/>
        </w:pBdr>
        <w:spacing w:after="0" w:line="360" w:lineRule="auto"/>
        <w:ind w:left="1003" w:hanging="357"/>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Participantes com ou sem letramento em IA;</w:t>
      </w:r>
    </w:p>
    <w:p w14:paraId="00000098" w14:textId="77777777" w:rsidR="008C59AA" w:rsidRPr="00494E92" w:rsidRDefault="00000000" w:rsidP="003F7F23">
      <w:pPr>
        <w:numPr>
          <w:ilvl w:val="0"/>
          <w:numId w:val="3"/>
        </w:numPr>
        <w:pBdr>
          <w:top w:val="nil"/>
          <w:left w:val="nil"/>
          <w:bottom w:val="nil"/>
          <w:right w:val="nil"/>
          <w:between w:val="nil"/>
        </w:pBdr>
        <w:spacing w:after="0" w:line="360" w:lineRule="auto"/>
        <w:ind w:left="1003" w:hanging="357"/>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Equipe mínima de apoio para organização, acolhida e acompanhamento dos portfólios digitais;</w:t>
      </w:r>
    </w:p>
    <w:p w14:paraId="0000009A" w14:textId="77777777" w:rsidR="008C59AA" w:rsidRPr="00494E92" w:rsidRDefault="00000000">
      <w:pPr>
        <w:pStyle w:val="Ttulo4"/>
        <w:spacing w:before="120" w:after="12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2.2.2 Recursos digitais</w:t>
      </w:r>
    </w:p>
    <w:p w14:paraId="0000009B" w14:textId="77777777" w:rsidR="008C59AA" w:rsidRPr="00494E92" w:rsidRDefault="00000000" w:rsidP="003F7F23">
      <w:pPr>
        <w:numPr>
          <w:ilvl w:val="0"/>
          <w:numId w:val="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Acesso à internet estável durante as atividades;</w:t>
      </w:r>
    </w:p>
    <w:p w14:paraId="0000009C" w14:textId="77777777" w:rsidR="008C59AA" w:rsidRPr="00494E92" w:rsidRDefault="00000000" w:rsidP="003F7F23">
      <w:pPr>
        <w:numPr>
          <w:ilvl w:val="0"/>
          <w:numId w:val="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Dispositivos como notebooks, tablets ou celulares;</w:t>
      </w:r>
    </w:p>
    <w:p w14:paraId="0000009D" w14:textId="77777777" w:rsidR="008C59AA" w:rsidRPr="00494E92" w:rsidRDefault="00000000" w:rsidP="003F7F23">
      <w:pPr>
        <w:numPr>
          <w:ilvl w:val="0"/>
          <w:numId w:val="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Plataformas de IA gratuitas ou de acesso aberto (chatbots ou geradores de imagem);</w:t>
      </w:r>
    </w:p>
    <w:p w14:paraId="0000009E" w14:textId="77777777" w:rsidR="008C59AA" w:rsidRPr="00494E92" w:rsidRDefault="00000000" w:rsidP="003F7F23">
      <w:pPr>
        <w:numPr>
          <w:ilvl w:val="0"/>
          <w:numId w:val="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Ambiente de portfólio digital (Google Drive, Padlet, Canva ou similar);</w:t>
      </w:r>
    </w:p>
    <w:p w14:paraId="0000009F" w14:textId="77777777" w:rsidR="008C59AA" w:rsidRPr="00494E92" w:rsidRDefault="00000000" w:rsidP="003F7F23">
      <w:pPr>
        <w:numPr>
          <w:ilvl w:val="0"/>
          <w:numId w:val="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Aplicativos de registro reflexivo (texto, áudio ou vídeo).</w:t>
      </w:r>
    </w:p>
    <w:p w14:paraId="000000A1" w14:textId="77777777" w:rsidR="008C59AA" w:rsidRPr="00494E92" w:rsidRDefault="00000000">
      <w:pPr>
        <w:pStyle w:val="Ttulo4"/>
        <w:spacing w:before="120" w:after="12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2.2.3 Recursos pedagógicos</w:t>
      </w:r>
    </w:p>
    <w:p w14:paraId="000000A2" w14:textId="77777777" w:rsidR="008C59AA" w:rsidRPr="00494E92" w:rsidRDefault="00000000" w:rsidP="003F7F23">
      <w:pPr>
        <w:numPr>
          <w:ilvl w:val="0"/>
          <w:numId w:val="5"/>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Materiais de contextualização (textos, vídeos, exemplos, notícias, casos reais brasileiros);</w:t>
      </w:r>
    </w:p>
    <w:p w14:paraId="000000A3" w14:textId="77777777" w:rsidR="008C59AA" w:rsidRPr="00494E92" w:rsidRDefault="00000000" w:rsidP="003F7F23">
      <w:pPr>
        <w:numPr>
          <w:ilvl w:val="0"/>
          <w:numId w:val="5"/>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Modelo orientador para os registros do portfólio digital;</w:t>
      </w:r>
    </w:p>
    <w:p w14:paraId="000000A4" w14:textId="77777777" w:rsidR="008C59AA" w:rsidRPr="00494E92" w:rsidRDefault="008C59AA" w:rsidP="003F7F23">
      <w:pPr>
        <w:spacing w:after="0" w:line="360" w:lineRule="auto"/>
        <w:rPr>
          <w:rFonts w:ascii="Times New Roman" w:eastAsia="Times New Roman" w:hAnsi="Times New Roman" w:cs="Times New Roman"/>
          <w:sz w:val="24"/>
          <w:szCs w:val="24"/>
        </w:rPr>
      </w:pPr>
    </w:p>
    <w:p w14:paraId="000000A5" w14:textId="77777777" w:rsidR="008C59AA" w:rsidRPr="00494E92" w:rsidRDefault="00000000">
      <w:pPr>
        <w:pStyle w:val="Ttulo4"/>
        <w:spacing w:before="120" w:after="12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2.4.4 Recursos simbólicos e de acolhida</w:t>
      </w:r>
    </w:p>
    <w:p w14:paraId="000000A6" w14:textId="77777777" w:rsidR="008C59AA" w:rsidRPr="00494E92" w:rsidRDefault="00000000" w:rsidP="003F7F23">
      <w:pPr>
        <w:numPr>
          <w:ilvl w:val="0"/>
          <w:numId w:val="6"/>
        </w:numPr>
        <w:pBdr>
          <w:top w:val="nil"/>
          <w:left w:val="nil"/>
          <w:bottom w:val="nil"/>
          <w:right w:val="nil"/>
          <w:between w:val="nil"/>
        </w:pBdr>
        <w:spacing w:after="0" w:line="360" w:lineRule="auto"/>
        <w:ind w:left="1003" w:hanging="357"/>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Espaço de acolhida e escuta ativa;</w:t>
      </w:r>
    </w:p>
    <w:p w14:paraId="000000A7" w14:textId="77777777" w:rsidR="008C59AA" w:rsidRPr="00494E92" w:rsidRDefault="00000000" w:rsidP="003F7F23">
      <w:pPr>
        <w:numPr>
          <w:ilvl w:val="0"/>
          <w:numId w:val="6"/>
        </w:numPr>
        <w:pBdr>
          <w:top w:val="nil"/>
          <w:left w:val="nil"/>
          <w:bottom w:val="nil"/>
          <w:right w:val="nil"/>
          <w:between w:val="nil"/>
        </w:pBdr>
        <w:spacing w:after="0" w:line="360" w:lineRule="auto"/>
        <w:ind w:left="1003" w:hanging="357"/>
        <w:rPr>
          <w:rFonts w:ascii="Times New Roman" w:eastAsia="Times New Roman" w:hAnsi="Times New Roman" w:cs="Times New Roman"/>
          <w:color w:val="000000"/>
          <w:sz w:val="24"/>
          <w:szCs w:val="24"/>
        </w:rPr>
      </w:pPr>
      <w:r w:rsidRPr="00494E92">
        <w:rPr>
          <w:rFonts w:ascii="Times New Roman" w:eastAsia="Times New Roman" w:hAnsi="Times New Roman" w:cs="Times New Roman"/>
          <w:color w:val="000000"/>
          <w:sz w:val="24"/>
          <w:szCs w:val="24"/>
        </w:rPr>
        <w:t>Ambiente seguro para compartilhamento de experiências e histórias.</w:t>
      </w:r>
    </w:p>
    <w:p w14:paraId="000000A8" w14:textId="77777777" w:rsidR="008C59AA" w:rsidRPr="00494E92" w:rsidRDefault="008C59AA">
      <w:pPr>
        <w:pBdr>
          <w:top w:val="nil"/>
          <w:left w:val="nil"/>
          <w:bottom w:val="nil"/>
          <w:right w:val="nil"/>
          <w:between w:val="nil"/>
        </w:pBdr>
        <w:spacing w:after="120" w:line="360" w:lineRule="auto"/>
        <w:ind w:left="1004"/>
        <w:rPr>
          <w:rFonts w:ascii="Times New Roman" w:eastAsia="Times New Roman" w:hAnsi="Times New Roman" w:cs="Times New Roman"/>
          <w:color w:val="000000"/>
          <w:sz w:val="24"/>
          <w:szCs w:val="24"/>
        </w:rPr>
      </w:pPr>
    </w:p>
    <w:p w14:paraId="000000A9" w14:textId="77777777" w:rsidR="008C59AA" w:rsidRPr="00494E92" w:rsidRDefault="00000000">
      <w:pPr>
        <w:pStyle w:val="Ttulo1"/>
        <w:spacing w:before="120" w:after="120" w:line="360" w:lineRule="auto"/>
        <w:jc w:val="both"/>
        <w:rPr>
          <w:rFonts w:ascii="Times New Roman" w:eastAsia="Times New Roman" w:hAnsi="Times New Roman" w:cs="Times New Roman"/>
          <w:sz w:val="24"/>
          <w:szCs w:val="24"/>
        </w:rPr>
      </w:pPr>
      <w:bookmarkStart w:id="5" w:name="_heading=h.dxh0uw1ifpvw" w:colFirst="0" w:colLast="0"/>
      <w:bookmarkEnd w:id="5"/>
      <w:r w:rsidRPr="00494E92">
        <w:rPr>
          <w:rFonts w:ascii="Times New Roman" w:eastAsia="Times New Roman" w:hAnsi="Times New Roman" w:cs="Times New Roman"/>
          <w:sz w:val="24"/>
          <w:szCs w:val="24"/>
        </w:rPr>
        <w:t>3. Eixos formativos</w:t>
      </w:r>
    </w:p>
    <w:p w14:paraId="000000AA" w14:textId="2FECEBBC"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formulação dos eixos formativos do método ESSENC.IA resulta de uma construção conceitual que traduz, em cada letra, uma dimensão da formação humana diante das tecnologias. O acrônimo ESSENC.IA (Educação, Sensibilidade, Sustentabilidade, Equidade, Narrativas, Corporeidade e Inteligência Artificial) posto em acróstico, sintetiza o caminho de um aprender que começa pela escuta e culmina na ação consciente. Cada eixo representa um gesto pedagógico que desloca o foco da técnica para o humano, propondo que a </w:t>
      </w:r>
      <w:r w:rsidR="000856EF" w:rsidRPr="00494E92">
        <w:rPr>
          <w:rFonts w:ascii="Times New Roman" w:eastAsia="Times New Roman" w:hAnsi="Times New Roman" w:cs="Times New Roman"/>
          <w:sz w:val="24"/>
          <w:szCs w:val="24"/>
        </w:rPr>
        <w:t>I</w:t>
      </w:r>
      <w:r w:rsidRPr="00494E92">
        <w:rPr>
          <w:rFonts w:ascii="Times New Roman" w:eastAsia="Times New Roman" w:hAnsi="Times New Roman" w:cs="Times New Roman"/>
          <w:sz w:val="24"/>
          <w:szCs w:val="24"/>
        </w:rPr>
        <w:t xml:space="preserve">nteligência </w:t>
      </w:r>
      <w:r w:rsidR="000856EF" w:rsidRPr="00494E92">
        <w:rPr>
          <w:rFonts w:ascii="Times New Roman" w:eastAsia="Times New Roman" w:hAnsi="Times New Roman" w:cs="Times New Roman"/>
          <w:sz w:val="24"/>
          <w:szCs w:val="24"/>
        </w:rPr>
        <w:t>A</w:t>
      </w:r>
      <w:r w:rsidRPr="00494E92">
        <w:rPr>
          <w:rFonts w:ascii="Times New Roman" w:eastAsia="Times New Roman" w:hAnsi="Times New Roman" w:cs="Times New Roman"/>
          <w:sz w:val="24"/>
          <w:szCs w:val="24"/>
        </w:rPr>
        <w:t>rtificial seja compreendida a partir das relações, dos afetos e dos territórios que a constituem.</w:t>
      </w:r>
    </w:p>
    <w:p w14:paraId="000000AB" w14:textId="1549B8C4" w:rsidR="008C59AA" w:rsidRPr="00494E92" w:rsidRDefault="00000000" w:rsidP="003F7F23">
      <w:pPr>
        <w:spacing w:after="0" w:line="360" w:lineRule="auto"/>
        <w:ind w:firstLine="284"/>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Figura </w:t>
      </w:r>
      <w:r w:rsidR="003F7F23" w:rsidRPr="00494E92">
        <w:rPr>
          <w:rFonts w:ascii="Times New Roman" w:eastAsia="Times New Roman" w:hAnsi="Times New Roman" w:cs="Times New Roman"/>
          <w:sz w:val="24"/>
          <w:szCs w:val="24"/>
        </w:rPr>
        <w:t>2</w:t>
      </w:r>
      <w:r w:rsidRPr="00494E92">
        <w:rPr>
          <w:rFonts w:ascii="Times New Roman" w:eastAsia="Times New Roman" w:hAnsi="Times New Roman" w:cs="Times New Roman"/>
          <w:sz w:val="24"/>
          <w:szCs w:val="24"/>
        </w:rPr>
        <w:t>: Método Essência</w:t>
      </w:r>
    </w:p>
    <w:p w14:paraId="000000AC" w14:textId="77777777" w:rsidR="008C59AA" w:rsidRPr="00494E92" w:rsidRDefault="00000000">
      <w:pPr>
        <w:spacing w:before="120" w:after="120" w:line="360" w:lineRule="auto"/>
        <w:ind w:firstLine="284"/>
        <w:jc w:val="center"/>
        <w:rPr>
          <w:rFonts w:ascii="Times New Roman" w:eastAsia="Times New Roman" w:hAnsi="Times New Roman" w:cs="Times New Roman"/>
          <w:sz w:val="24"/>
          <w:szCs w:val="24"/>
        </w:rPr>
      </w:pPr>
      <w:r w:rsidRPr="00494E92">
        <w:rPr>
          <w:rFonts w:ascii="Times New Roman" w:eastAsia="Times New Roman" w:hAnsi="Times New Roman" w:cs="Times New Roman"/>
          <w:noProof/>
          <w:sz w:val="24"/>
          <w:szCs w:val="24"/>
        </w:rPr>
        <w:drawing>
          <wp:inline distT="0" distB="0" distL="0" distR="0">
            <wp:extent cx="4050665" cy="1209675"/>
            <wp:effectExtent l="0" t="0" r="0" b="0"/>
            <wp:docPr id="1849956601" name="image2.png" descr="Uma imagem contendo 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2.png" descr="Uma imagem contendo Texto&#10;&#10;O conteúdo gerado por IA pode estar incorreto."/>
                    <pic:cNvPicPr preferRelativeResize="0"/>
                  </pic:nvPicPr>
                  <pic:blipFill>
                    <a:blip r:embed="rId10"/>
                    <a:srcRect t="34700" b="12206"/>
                    <a:stretch>
                      <a:fillRect/>
                    </a:stretch>
                  </pic:blipFill>
                  <pic:spPr>
                    <a:xfrm>
                      <a:off x="0" y="0"/>
                      <a:ext cx="4050665" cy="1209675"/>
                    </a:xfrm>
                    <a:prstGeom prst="rect">
                      <a:avLst/>
                    </a:prstGeom>
                    <a:ln/>
                  </pic:spPr>
                </pic:pic>
              </a:graphicData>
            </a:graphic>
          </wp:inline>
        </w:drawing>
      </w:r>
    </w:p>
    <w:p w14:paraId="000000AD" w14:textId="77777777" w:rsidR="008C59AA" w:rsidRPr="00494E92" w:rsidRDefault="00000000">
      <w:pPr>
        <w:spacing w:before="120" w:after="120" w:line="360" w:lineRule="auto"/>
        <w:ind w:firstLine="284"/>
        <w:jc w:val="center"/>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Fonte: Elaboração Própria</w:t>
      </w:r>
    </w:p>
    <w:p w14:paraId="000000AE" w14:textId="6F2743F8" w:rsidR="008C59AA" w:rsidRPr="00494E92" w:rsidRDefault="00000000" w:rsidP="003F7F23">
      <w:pPr>
        <w:tabs>
          <w:tab w:val="left" w:pos="616"/>
        </w:tabs>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 xml:space="preserve">Juntos, esses sete eixos estruturam um método que integra sentir, pensar e agir, oferecendo uma formação que ultrapassa o domínio instrumental e se volta à construção de uma relação ética, responsável e humanizada com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O ESSENC.IA propõe, portanto, um caminho de formação comprometido com o pensamento crítico, a diversidade e o reconhecimento de que a tecnologia só tem sentido quando serve à vida e à dignidade humana.</w:t>
      </w:r>
    </w:p>
    <w:p w14:paraId="000000AF" w14:textId="77777777" w:rsidR="008C59AA" w:rsidRPr="00494E92" w:rsidRDefault="00000000">
      <w:pPr>
        <w:spacing w:before="120" w:after="120" w:line="360" w:lineRule="auto"/>
        <w:ind w:firstLine="284"/>
        <w:jc w:val="center"/>
        <w:rPr>
          <w:rFonts w:ascii="Times New Roman" w:eastAsia="Times New Roman" w:hAnsi="Times New Roman" w:cs="Times New Roman"/>
          <w:sz w:val="24"/>
          <w:szCs w:val="24"/>
        </w:rPr>
      </w:pPr>
      <w:r w:rsidRPr="00494E92">
        <w:rPr>
          <w:rFonts w:ascii="Times New Roman" w:eastAsia="Times New Roman" w:hAnsi="Times New Roman" w:cs="Times New Roman"/>
          <w:b/>
          <w:bCs/>
          <w:sz w:val="24"/>
          <w:szCs w:val="24"/>
        </w:rPr>
        <w:t>Quadro 1</w:t>
      </w:r>
      <w:r w:rsidRPr="00494E92">
        <w:rPr>
          <w:rFonts w:ascii="Times New Roman" w:eastAsia="Times New Roman" w:hAnsi="Times New Roman" w:cs="Times New Roman"/>
          <w:sz w:val="24"/>
          <w:szCs w:val="24"/>
        </w:rPr>
        <w:t>: Eixos Formativos</w:t>
      </w:r>
    </w:p>
    <w:tbl>
      <w:tblPr>
        <w:tblStyle w:val="a1"/>
        <w:tblW w:w="6415" w:type="dxa"/>
        <w:tblInd w:w="0" w:type="dxa"/>
        <w:tblBorders>
          <w:top w:val="single" w:sz="4" w:space="0" w:color="FFD965"/>
          <w:bottom w:val="single" w:sz="4" w:space="0" w:color="FFD965"/>
          <w:insideH w:val="single" w:sz="4" w:space="0" w:color="FFD965"/>
        </w:tblBorders>
        <w:tblLayout w:type="fixed"/>
        <w:tblLook w:val="04A0" w:firstRow="1" w:lastRow="0" w:firstColumn="1" w:lastColumn="0" w:noHBand="0" w:noVBand="1"/>
      </w:tblPr>
      <w:tblGrid>
        <w:gridCol w:w="1924"/>
        <w:gridCol w:w="723"/>
        <w:gridCol w:w="1322"/>
        <w:gridCol w:w="2446"/>
      </w:tblGrid>
      <w:tr w:rsidR="008C59AA" w:rsidRPr="00494E92" w14:paraId="0B1D9EA3" w14:textId="77777777" w:rsidTr="008C59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4" w:type="dxa"/>
          </w:tcPr>
          <w:p w14:paraId="000000B0"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b w:val="0"/>
                <w:bCs w:val="0"/>
                <w:color w:val="303030"/>
                <w:sz w:val="20"/>
                <w:szCs w:val="20"/>
              </w:rPr>
              <w:t>Eixo Formativo</w:t>
            </w:r>
          </w:p>
        </w:tc>
        <w:tc>
          <w:tcPr>
            <w:tcW w:w="723" w:type="dxa"/>
          </w:tcPr>
          <w:p w14:paraId="000000B1" w14:textId="77777777" w:rsidR="008C59AA" w:rsidRPr="00494E92" w:rsidRDefault="00000000" w:rsidP="003F7F23">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b w:val="0"/>
                <w:bCs w:val="0"/>
                <w:color w:val="303030"/>
                <w:sz w:val="20"/>
                <w:szCs w:val="20"/>
              </w:rPr>
              <w:t>Letra</w:t>
            </w:r>
          </w:p>
        </w:tc>
        <w:tc>
          <w:tcPr>
            <w:tcW w:w="1322" w:type="dxa"/>
          </w:tcPr>
          <w:p w14:paraId="000000B2" w14:textId="77777777" w:rsidR="008C59AA" w:rsidRPr="00494E92" w:rsidRDefault="00000000" w:rsidP="003F7F23">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b w:val="0"/>
                <w:bCs w:val="0"/>
                <w:color w:val="303030"/>
                <w:sz w:val="20"/>
                <w:szCs w:val="20"/>
              </w:rPr>
              <w:t>Bloco</w:t>
            </w:r>
          </w:p>
        </w:tc>
        <w:tc>
          <w:tcPr>
            <w:tcW w:w="2446" w:type="dxa"/>
          </w:tcPr>
          <w:p w14:paraId="000000B3" w14:textId="77777777" w:rsidR="008C59AA" w:rsidRPr="00494E92" w:rsidRDefault="00000000" w:rsidP="003F7F23">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b w:val="0"/>
                <w:bCs w:val="0"/>
                <w:color w:val="303030"/>
                <w:sz w:val="20"/>
                <w:szCs w:val="20"/>
              </w:rPr>
              <w:t>Foco Principal</w:t>
            </w:r>
          </w:p>
        </w:tc>
      </w:tr>
      <w:tr w:rsidR="008C59AA" w:rsidRPr="00494E92" w14:paraId="0A5B9515" w14:textId="77777777" w:rsidTr="008C59AA">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924" w:type="dxa"/>
          </w:tcPr>
          <w:p w14:paraId="000000B4"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Educação</w:t>
            </w:r>
          </w:p>
        </w:tc>
        <w:tc>
          <w:tcPr>
            <w:tcW w:w="723" w:type="dxa"/>
          </w:tcPr>
          <w:p w14:paraId="000000B5" w14:textId="77777777"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E</w:t>
            </w:r>
          </w:p>
        </w:tc>
        <w:tc>
          <w:tcPr>
            <w:tcW w:w="1322" w:type="dxa"/>
          </w:tcPr>
          <w:p w14:paraId="000000B6" w14:textId="77777777"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Primeiro bloco</w:t>
            </w:r>
          </w:p>
        </w:tc>
        <w:tc>
          <w:tcPr>
            <w:tcW w:w="2446" w:type="dxa"/>
          </w:tcPr>
          <w:p w14:paraId="000000B7" w14:textId="032781EF"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Ponto de partida, iniciando a semente da consciência crítica e do compromisso ético.</w:t>
            </w:r>
          </w:p>
        </w:tc>
      </w:tr>
      <w:tr w:rsidR="008C59AA" w:rsidRPr="00494E92" w14:paraId="7672ED24" w14:textId="77777777" w:rsidTr="008C59AA">
        <w:trPr>
          <w:trHeight w:val="855"/>
        </w:trPr>
        <w:tc>
          <w:tcPr>
            <w:cnfStyle w:val="001000000000" w:firstRow="0" w:lastRow="0" w:firstColumn="1" w:lastColumn="0" w:oddVBand="0" w:evenVBand="0" w:oddHBand="0" w:evenHBand="0" w:firstRowFirstColumn="0" w:firstRowLastColumn="0" w:lastRowFirstColumn="0" w:lastRowLastColumn="0"/>
            <w:tcW w:w="1924" w:type="dxa"/>
          </w:tcPr>
          <w:p w14:paraId="000000B8"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Sensibilidade</w:t>
            </w:r>
          </w:p>
        </w:tc>
        <w:tc>
          <w:tcPr>
            <w:tcW w:w="723" w:type="dxa"/>
          </w:tcPr>
          <w:p w14:paraId="000000B9" w14:textId="77777777"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S</w:t>
            </w:r>
          </w:p>
        </w:tc>
        <w:tc>
          <w:tcPr>
            <w:tcW w:w="1322" w:type="dxa"/>
          </w:tcPr>
          <w:p w14:paraId="000000BA" w14:textId="77777777"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Segundo bloco</w:t>
            </w:r>
          </w:p>
        </w:tc>
        <w:tc>
          <w:tcPr>
            <w:tcW w:w="2446" w:type="dxa"/>
          </w:tcPr>
          <w:p w14:paraId="000000BB" w14:textId="1DB06ABE"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Despertar o olhar para o outro, para as dores e potências da experiência humana diante da máquina.</w:t>
            </w:r>
          </w:p>
        </w:tc>
      </w:tr>
      <w:tr w:rsidR="008C59AA" w:rsidRPr="00494E92" w14:paraId="320065DB" w14:textId="77777777" w:rsidTr="008C59AA">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924" w:type="dxa"/>
          </w:tcPr>
          <w:p w14:paraId="000000BC"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lastRenderedPageBreak/>
              <w:t>Sustentabilidade</w:t>
            </w:r>
          </w:p>
        </w:tc>
        <w:tc>
          <w:tcPr>
            <w:tcW w:w="723" w:type="dxa"/>
          </w:tcPr>
          <w:p w14:paraId="000000BD" w14:textId="77777777"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S</w:t>
            </w:r>
          </w:p>
        </w:tc>
        <w:tc>
          <w:tcPr>
            <w:tcW w:w="1322" w:type="dxa"/>
          </w:tcPr>
          <w:p w14:paraId="000000BE" w14:textId="77777777"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Terceiro bloco</w:t>
            </w:r>
          </w:p>
        </w:tc>
        <w:tc>
          <w:tcPr>
            <w:tcW w:w="2446" w:type="dxa"/>
          </w:tcPr>
          <w:p w14:paraId="000000BF" w14:textId="13FBC85B"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Inserir a tecnologia no ciclo da vida e nas urgências planetárias, exigindo responsabilidade coletiva.</w:t>
            </w:r>
          </w:p>
        </w:tc>
      </w:tr>
      <w:tr w:rsidR="008C59AA" w:rsidRPr="00494E92" w14:paraId="54504C10" w14:textId="77777777" w:rsidTr="008C59AA">
        <w:trPr>
          <w:trHeight w:val="1140"/>
        </w:trPr>
        <w:tc>
          <w:tcPr>
            <w:cnfStyle w:val="001000000000" w:firstRow="0" w:lastRow="0" w:firstColumn="1" w:lastColumn="0" w:oddVBand="0" w:evenVBand="0" w:oddHBand="0" w:evenHBand="0" w:firstRowFirstColumn="0" w:firstRowLastColumn="0" w:lastRowFirstColumn="0" w:lastRowLastColumn="0"/>
            <w:tcW w:w="1924" w:type="dxa"/>
          </w:tcPr>
          <w:p w14:paraId="000000C0"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Equidade</w:t>
            </w:r>
          </w:p>
        </w:tc>
        <w:tc>
          <w:tcPr>
            <w:tcW w:w="723" w:type="dxa"/>
          </w:tcPr>
          <w:p w14:paraId="000000C1" w14:textId="77777777"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E</w:t>
            </w:r>
          </w:p>
        </w:tc>
        <w:tc>
          <w:tcPr>
            <w:tcW w:w="1322" w:type="dxa"/>
          </w:tcPr>
          <w:p w14:paraId="000000C2" w14:textId="77777777"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Quarto bloco</w:t>
            </w:r>
          </w:p>
        </w:tc>
        <w:tc>
          <w:tcPr>
            <w:tcW w:w="2446" w:type="dxa"/>
          </w:tcPr>
          <w:p w14:paraId="000000C3" w14:textId="3D42008F"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Propor a descolonização dos códigos, denunciando exclusões algorítmicas e abrindo espaço para vozes silenciadas.</w:t>
            </w:r>
          </w:p>
        </w:tc>
      </w:tr>
      <w:tr w:rsidR="008C59AA" w:rsidRPr="00494E92" w14:paraId="2782E2EC" w14:textId="77777777" w:rsidTr="008C59AA">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1924" w:type="dxa"/>
          </w:tcPr>
          <w:p w14:paraId="000000C4"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Narrativa</w:t>
            </w:r>
          </w:p>
        </w:tc>
        <w:tc>
          <w:tcPr>
            <w:tcW w:w="723" w:type="dxa"/>
          </w:tcPr>
          <w:p w14:paraId="000000C5" w14:textId="77777777"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N</w:t>
            </w:r>
          </w:p>
        </w:tc>
        <w:tc>
          <w:tcPr>
            <w:tcW w:w="1322" w:type="dxa"/>
          </w:tcPr>
          <w:p w14:paraId="000000C6" w14:textId="77777777"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Quinto bloco</w:t>
            </w:r>
          </w:p>
        </w:tc>
        <w:tc>
          <w:tcPr>
            <w:tcW w:w="2446" w:type="dxa"/>
          </w:tcPr>
          <w:p w14:paraId="000000C7" w14:textId="281C3BF4"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Recordar que ensinar e aprender é contar histórias (humanas, culturais, digitais) e trabalhar a interculturalidade.</w:t>
            </w:r>
          </w:p>
        </w:tc>
      </w:tr>
      <w:tr w:rsidR="008C59AA" w:rsidRPr="00494E92" w14:paraId="63483ACB" w14:textId="77777777" w:rsidTr="008C59AA">
        <w:trPr>
          <w:trHeight w:val="855"/>
        </w:trPr>
        <w:tc>
          <w:tcPr>
            <w:cnfStyle w:val="001000000000" w:firstRow="0" w:lastRow="0" w:firstColumn="1" w:lastColumn="0" w:oddVBand="0" w:evenVBand="0" w:oddHBand="0" w:evenHBand="0" w:firstRowFirstColumn="0" w:firstRowLastColumn="0" w:lastRowFirstColumn="0" w:lastRowLastColumn="0"/>
            <w:tcW w:w="1924" w:type="dxa"/>
          </w:tcPr>
          <w:p w14:paraId="000000C8"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Corporeidade</w:t>
            </w:r>
          </w:p>
        </w:tc>
        <w:tc>
          <w:tcPr>
            <w:tcW w:w="723" w:type="dxa"/>
          </w:tcPr>
          <w:p w14:paraId="000000C9" w14:textId="77777777"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C</w:t>
            </w:r>
          </w:p>
        </w:tc>
        <w:tc>
          <w:tcPr>
            <w:tcW w:w="1322" w:type="dxa"/>
          </w:tcPr>
          <w:p w14:paraId="000000CA" w14:textId="77777777"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Sexto bloco</w:t>
            </w:r>
          </w:p>
        </w:tc>
        <w:tc>
          <w:tcPr>
            <w:tcW w:w="2446" w:type="dxa"/>
          </w:tcPr>
          <w:p w14:paraId="000000CB" w14:textId="5E34B67D"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Restituir o corpo como território de saber, recusando o pensamento desencarnado das tecnociências.</w:t>
            </w:r>
          </w:p>
        </w:tc>
      </w:tr>
      <w:tr w:rsidR="008C59AA" w:rsidRPr="00494E92" w14:paraId="65046D63" w14:textId="77777777" w:rsidTr="008C59AA">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1924" w:type="dxa"/>
          </w:tcPr>
          <w:p w14:paraId="000000CC"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lastRenderedPageBreak/>
              <w:t>Inteligência Artificial</w:t>
            </w:r>
          </w:p>
        </w:tc>
        <w:tc>
          <w:tcPr>
            <w:tcW w:w="723" w:type="dxa"/>
          </w:tcPr>
          <w:p w14:paraId="000000CD" w14:textId="77777777"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IA</w:t>
            </w:r>
          </w:p>
        </w:tc>
        <w:tc>
          <w:tcPr>
            <w:tcW w:w="1322" w:type="dxa"/>
          </w:tcPr>
          <w:p w14:paraId="000000CE" w14:textId="77777777"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Sétimo bloco</w:t>
            </w:r>
          </w:p>
        </w:tc>
        <w:tc>
          <w:tcPr>
            <w:tcW w:w="2446" w:type="dxa"/>
          </w:tcPr>
          <w:p w14:paraId="000000CF" w14:textId="2749B1C1" w:rsidR="008C59AA" w:rsidRPr="00494E92" w:rsidRDefault="00000000" w:rsidP="003F7F23">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Momento da travessia final, onde a crítica se transforma em ação. O sujeito opera a IA com lucidez, compreendendo seus limites e reinscrevendo o humano.</w:t>
            </w:r>
          </w:p>
        </w:tc>
      </w:tr>
      <w:tr w:rsidR="008C59AA" w:rsidRPr="00494E92" w14:paraId="75E56187" w14:textId="77777777" w:rsidTr="008C59AA">
        <w:trPr>
          <w:trHeight w:val="1425"/>
        </w:trPr>
        <w:tc>
          <w:tcPr>
            <w:cnfStyle w:val="001000000000" w:firstRow="0" w:lastRow="0" w:firstColumn="1" w:lastColumn="0" w:oddVBand="0" w:evenVBand="0" w:oddHBand="0" w:evenHBand="0" w:firstRowFirstColumn="0" w:firstRowLastColumn="0" w:lastRowFirstColumn="0" w:lastRowLastColumn="0"/>
            <w:tcW w:w="1924" w:type="dxa"/>
          </w:tcPr>
          <w:p w14:paraId="000000D0" w14:textId="77777777" w:rsidR="008C59AA" w:rsidRPr="00494E92" w:rsidRDefault="00000000" w:rsidP="003F7F23">
            <w:pPr>
              <w:spacing w:before="120" w:after="120" w:line="360" w:lineRule="auto"/>
              <w:jc w:val="center"/>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Eco Formativo</w:t>
            </w:r>
          </w:p>
        </w:tc>
        <w:tc>
          <w:tcPr>
            <w:tcW w:w="723" w:type="dxa"/>
          </w:tcPr>
          <w:p w14:paraId="000000D1" w14:textId="77777777"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N/A</w:t>
            </w:r>
          </w:p>
        </w:tc>
        <w:tc>
          <w:tcPr>
            <w:tcW w:w="1322" w:type="dxa"/>
          </w:tcPr>
          <w:p w14:paraId="000000D2" w14:textId="77777777"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Oitavo bloco</w:t>
            </w:r>
          </w:p>
        </w:tc>
        <w:tc>
          <w:tcPr>
            <w:tcW w:w="2446" w:type="dxa"/>
          </w:tcPr>
          <w:p w14:paraId="000000D3" w14:textId="5134F282" w:rsidR="008C59AA" w:rsidRPr="00494E92" w:rsidRDefault="00000000" w:rsidP="003F7F23">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03030"/>
                <w:sz w:val="20"/>
                <w:szCs w:val="20"/>
              </w:rPr>
            </w:pPr>
            <w:r w:rsidRPr="00494E92">
              <w:rPr>
                <w:rFonts w:ascii="Times New Roman" w:eastAsia="Times New Roman" w:hAnsi="Times New Roman" w:cs="Times New Roman"/>
                <w:color w:val="303030"/>
                <w:sz w:val="20"/>
                <w:szCs w:val="20"/>
              </w:rPr>
              <w:t>Fase de encerramento que incentiva o participante a transformar a experiência em contribuição pública, publicando um artigo científico</w:t>
            </w:r>
          </w:p>
        </w:tc>
      </w:tr>
    </w:tbl>
    <w:p w14:paraId="000000D4" w14:textId="77777777" w:rsidR="008C59AA" w:rsidRPr="00494E92" w:rsidRDefault="00000000">
      <w:pPr>
        <w:spacing w:before="120" w:after="120" w:line="360" w:lineRule="auto"/>
        <w:ind w:firstLine="284"/>
        <w:jc w:val="center"/>
        <w:rPr>
          <w:rFonts w:ascii="Times New Roman" w:eastAsia="Times New Roman" w:hAnsi="Times New Roman" w:cs="Times New Roman"/>
          <w:sz w:val="24"/>
          <w:szCs w:val="24"/>
        </w:rPr>
      </w:pPr>
      <w:r w:rsidRPr="00494E92">
        <w:rPr>
          <w:rFonts w:ascii="Times New Roman" w:eastAsia="Times New Roman" w:hAnsi="Times New Roman" w:cs="Times New Roman"/>
          <w:b/>
          <w:bCs/>
          <w:sz w:val="24"/>
          <w:szCs w:val="24"/>
        </w:rPr>
        <w:t>Fonte</w:t>
      </w:r>
      <w:r w:rsidRPr="00494E92">
        <w:rPr>
          <w:rFonts w:ascii="Times New Roman" w:eastAsia="Times New Roman" w:hAnsi="Times New Roman" w:cs="Times New Roman"/>
          <w:sz w:val="24"/>
          <w:szCs w:val="24"/>
        </w:rPr>
        <w:t>: Elaboração Própria</w:t>
      </w:r>
    </w:p>
    <w:p w14:paraId="000000D5"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letra E de </w:t>
      </w:r>
      <w:r w:rsidRPr="00494E92">
        <w:rPr>
          <w:rFonts w:ascii="Times New Roman" w:eastAsia="Times New Roman" w:hAnsi="Times New Roman" w:cs="Times New Roman"/>
          <w:b/>
          <w:bCs/>
          <w:sz w:val="24"/>
          <w:szCs w:val="24"/>
        </w:rPr>
        <w:t>Educação</w:t>
      </w:r>
      <w:r w:rsidRPr="00494E92">
        <w:rPr>
          <w:rFonts w:ascii="Times New Roman" w:eastAsia="Times New Roman" w:hAnsi="Times New Roman" w:cs="Times New Roman"/>
          <w:sz w:val="24"/>
          <w:szCs w:val="24"/>
        </w:rPr>
        <w:t xml:space="preserve"> representa o eixo epistemológico do método ESSENC.IA, pois é pela educação que se inicia qualquer processo de humanização tecnológica. Freire (1996) define a educação como prática da liberdade, um ato político e amoroso que forma sujeitos críticos, capazes de ler o mundo antes de ler a palavra. Em sintonia, Saviani (2011) concebe a pedagogia histórico-crítica como práxis que une teoria e prática para a </w:t>
      </w:r>
      <w:r w:rsidRPr="00494E92">
        <w:rPr>
          <w:rFonts w:ascii="Times New Roman" w:eastAsia="Times New Roman" w:hAnsi="Times New Roman" w:cs="Times New Roman"/>
          <w:sz w:val="24"/>
          <w:szCs w:val="24"/>
        </w:rPr>
        <w:lastRenderedPageBreak/>
        <w:t>emancipação humana, colocando a consciência no centro da formação. Para Santos (2007), o pensamento pedagógico precisa romper com a monocultura do saber e adotar uma ecologia de saberes que valorize epistemologias locais, plurais e insurgentes. Nessa perspectiva, a educação não é meio, mas fundamento ético, o ponto de partida do método, pois sem ela qualquer prática tecnológica se torna tecnicismo vazio, descolado da realidade brasileira e de suas contradições sociais.</w:t>
      </w:r>
    </w:p>
    <w:p w14:paraId="000000D6" w14:textId="2EA1494E"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Autores como hooks (2013) e Arroyo (2012) ressaltam que ensinar é um gesto de presença e afeto, que exige compromisso político com as vidas concretas que aprendem. hooks (2013) propõe uma pedagogia engajada, que integra mente, corpo e emoção, construindo espaços de escuta e transformação. Arroyo (2012), por sua vez, ao tratar da docência como território de resistência, reforça a urgência de uma formação que reconheça as condições históricas e materiais de cada sujeito. Para Freire (2000), a esperança crítica e o diálogo são caminhos de reinvenção da prática educativa frente às novas formas de opressão digital. Assim, a educação é o primeiro eixo do método ESSENC.IA porque inaugura a pergunta sobre quem </w:t>
      </w:r>
      <w:r w:rsidRPr="00494E92">
        <w:rPr>
          <w:rFonts w:ascii="Times New Roman" w:eastAsia="Times New Roman" w:hAnsi="Times New Roman" w:cs="Times New Roman"/>
          <w:sz w:val="24"/>
          <w:szCs w:val="24"/>
        </w:rPr>
        <w:lastRenderedPageBreak/>
        <w:t xml:space="preserve">ensina, quem aprende e a serviço de que humanidade se educa, condição essencial para que o uso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seja ético, situado e comprometido com a realidade brasileira.</w:t>
      </w:r>
    </w:p>
    <w:p w14:paraId="000000D7"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letra S de </w:t>
      </w:r>
      <w:r w:rsidRPr="00494E92">
        <w:rPr>
          <w:rFonts w:ascii="Times New Roman" w:eastAsia="Times New Roman" w:hAnsi="Times New Roman" w:cs="Times New Roman"/>
          <w:b/>
          <w:bCs/>
          <w:sz w:val="24"/>
          <w:szCs w:val="24"/>
        </w:rPr>
        <w:t>Sensibilidade</w:t>
      </w:r>
      <w:r w:rsidRPr="00494E92">
        <w:rPr>
          <w:rFonts w:ascii="Times New Roman" w:eastAsia="Times New Roman" w:hAnsi="Times New Roman" w:cs="Times New Roman"/>
          <w:sz w:val="24"/>
          <w:szCs w:val="24"/>
        </w:rPr>
        <w:t xml:space="preserve"> representa o segundo eixo do método ESSENC.IA e anuncia a formação do olhar ético, afetivo e humano diante da tecnologia. A sensibilidade é o que permite reconhecer o outro, o contexto e o território antes de qualquer interpretação técnica. Freire (1996) ensina que sem sensibilidade o conhecimento vira informação morta, e que ensinar é um ato amoroso, movido pelo diálogo e pela escuta. Alves (2002) amplia essa visão ao afirmar que educar é um exercício de encantamento, um encontro entre alma e conhecimento. Santaella (2019) observa que a sensibilidade, nas culturas digitais, é também uma forma de cognição ampliada, pois envolve perceber o mundo mediado pelas telas e pelas linguagens algorítmicas. Assim, o educador sensível é aquele que se recusa a reduzir o humano a dados, e que compreende a tecnologia como linguagem de relação, não de controle.</w:t>
      </w:r>
    </w:p>
    <w:p w14:paraId="000000D8" w14:textId="3BFE7A2B"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 xml:space="preserve">No contexto brasileiro, o sensível também é um gesto político de resistência. Boff (1999) propõe uma ética do cuidado que recoloca a vida no centro das decisões humanas, contrapondo-se à lógica da indiferença. Morin (2003), em diálogo com a tradição brasileira de pensamento complexo, reforça que educar é integrar emoção e razão em um mesmo ato de consciência. Dessa forma, a sensibilidade é o que humaniza o uso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garantindo que o professor e o pesquisador aprendam a sentir antes de programar, a cuidar antes de automatizar, e a escutar antes de responder, afinal, somente quem sente é capaz de ensinar eticamente.</w:t>
      </w:r>
    </w:p>
    <w:p w14:paraId="000000D9" w14:textId="50647B0E"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letra S de </w:t>
      </w:r>
      <w:r w:rsidRPr="00494E92">
        <w:rPr>
          <w:rFonts w:ascii="Times New Roman" w:eastAsia="Times New Roman" w:hAnsi="Times New Roman" w:cs="Times New Roman"/>
          <w:b/>
          <w:bCs/>
          <w:sz w:val="24"/>
          <w:szCs w:val="24"/>
        </w:rPr>
        <w:t>Sustentabilidade</w:t>
      </w:r>
      <w:r w:rsidRPr="00494E92">
        <w:rPr>
          <w:rFonts w:ascii="Times New Roman" w:eastAsia="Times New Roman" w:hAnsi="Times New Roman" w:cs="Times New Roman"/>
          <w:sz w:val="24"/>
          <w:szCs w:val="24"/>
        </w:rPr>
        <w:t xml:space="preserve"> expressa o compromisso ético e coletivo que orienta o uso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em harmonia com a vida. Sustentar, neste contexto, é cuidar do mundo em todas as suas dimensões: humana, social, ambiental e simbólica. Boff (1999) ensina que cuidar é o primeiro ato de responsabilidade e a mais profunda expressão de pertencimento à Terra. Gadotti (2000) reforça essa compreensão ao propor a Pedagogia da Terra, que articula educação e sustentabilidade como caminhos inseparáveis </w:t>
      </w:r>
      <w:r w:rsidRPr="00494E92">
        <w:rPr>
          <w:rFonts w:ascii="Times New Roman" w:eastAsia="Times New Roman" w:hAnsi="Times New Roman" w:cs="Times New Roman"/>
          <w:sz w:val="24"/>
          <w:szCs w:val="24"/>
        </w:rPr>
        <w:lastRenderedPageBreak/>
        <w:t>da formação cidadã. Para Jacobi (2020), a sustentabilidade requer uma educação ambiental crítica, voltada à participação e à transformação social, capaz de construir valores solidários e atitudes éticas diante das crises contemporâneas. Já Santos (2007) recorda que aprender com o território é reconhecer a sabedoria que brota das comunidades e das experiências cotidianas, afirmando uma ecologia dos saberes que resiste à lógica produtivista e ao consumo desenfreado de recursos e tecnologias.</w:t>
      </w:r>
    </w:p>
    <w:p w14:paraId="000000DA" w14:textId="39FE959E"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Moraes e Suanno (2015) amplia essa reflexão ao situar a sustentabilidade como eixo de uma educação transdisciplinar, que integra ciência, espiritualidade e sensibilidade na busca por equilíbrio entre o humano e o planetário. Nesse horizonte, a sustentabilidade assume um sentido político e pedagógico: formar sujeitos que compreendam que toda inovação precisa ser também preservação. No método ESSENC.IA, ela é o eixo que reconecta o uso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à vida, lembrando que não há tecnologia ética sem cuidado com as pessoas e com o planeta. Sustentar é, portanto, educar para permanecer , não no sentido da permanência imóvel, </w:t>
      </w:r>
      <w:r w:rsidRPr="00494E92">
        <w:rPr>
          <w:rFonts w:ascii="Times New Roman" w:eastAsia="Times New Roman" w:hAnsi="Times New Roman" w:cs="Times New Roman"/>
          <w:sz w:val="24"/>
          <w:szCs w:val="24"/>
        </w:rPr>
        <w:lastRenderedPageBreak/>
        <w:t>mas da continuidade consciente que mantém viva a possibilidade de futuro.</w:t>
      </w:r>
    </w:p>
    <w:p w14:paraId="000000DB" w14:textId="078EA8C6"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letra E de </w:t>
      </w:r>
      <w:r w:rsidRPr="00494E92">
        <w:rPr>
          <w:rFonts w:ascii="Times New Roman" w:eastAsia="Times New Roman" w:hAnsi="Times New Roman" w:cs="Times New Roman"/>
          <w:b/>
          <w:bCs/>
          <w:sz w:val="24"/>
          <w:szCs w:val="24"/>
        </w:rPr>
        <w:t>Equidade</w:t>
      </w:r>
      <w:r w:rsidRPr="00494E92">
        <w:rPr>
          <w:rFonts w:ascii="Times New Roman" w:eastAsia="Times New Roman" w:hAnsi="Times New Roman" w:cs="Times New Roman"/>
          <w:sz w:val="24"/>
          <w:szCs w:val="24"/>
        </w:rPr>
        <w:t xml:space="preserve">, no método ESSENC.IA, representa o compromisso com a justiça social e cognitiva no uso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Falar em equidade é reconhecer que o acesso à tecnologia e ao conhecimento ainda reflete as desigualdades históricas que marcam o Brasil. Freire (1996) afirma que toda prática educativa é política e que educar é lutar contra as formas de exclusão que negam a humanização do outro. Arroyo (2012) reforça essa perspectiva ao destacar que a docência deve reconhecer as diferenças e combater a marginalização estrutural que atinge grupos subalternizados. Já Santos (2007) defende a ecologia dos saberes como caminho para romper com o monopólio das epistemologias hegemônicas, valorizando os conhecimentos produzidos nas periferias e nas comunidades tradicionais. Assim, a equidade educacional não é apenas uma meta social, mas um princípio ético que deve guiar o uso e a criação das tecnologias.</w:t>
      </w:r>
    </w:p>
    <w:p w14:paraId="000000DC" w14:textId="5DAC6939"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No campo da Inteligência Artificial, pensar a equidade implica compreender que os algoritmos são </w:t>
      </w:r>
      <w:r w:rsidRPr="00494E92">
        <w:rPr>
          <w:rFonts w:ascii="Times New Roman" w:eastAsia="Times New Roman" w:hAnsi="Times New Roman" w:cs="Times New Roman"/>
          <w:sz w:val="24"/>
          <w:szCs w:val="24"/>
        </w:rPr>
        <w:lastRenderedPageBreak/>
        <w:t xml:space="preserve">atravessados pelas mesmas assimetrias sociais que estruturam o país. Almeida (2023) argumenta que os vieses algorítmicos podem reproduzir preconceitos e discriminações, ampliando desigualdades. </w:t>
      </w:r>
      <w:r w:rsidR="005045D1" w:rsidRPr="00494E92">
        <w:rPr>
          <w:rFonts w:ascii="Times New Roman" w:eastAsia="Times New Roman" w:hAnsi="Times New Roman" w:cs="Times New Roman"/>
          <w:sz w:val="24"/>
          <w:szCs w:val="24"/>
        </w:rPr>
        <w:t>Cantarini</w:t>
      </w:r>
      <w:r w:rsidRPr="00494E92">
        <w:rPr>
          <w:rFonts w:ascii="Times New Roman" w:eastAsia="Times New Roman" w:hAnsi="Times New Roman" w:cs="Times New Roman"/>
          <w:sz w:val="24"/>
          <w:szCs w:val="24"/>
        </w:rPr>
        <w:t xml:space="preserve"> (202</w:t>
      </w:r>
      <w:r w:rsidR="005045D1" w:rsidRPr="00494E92">
        <w:rPr>
          <w:rFonts w:ascii="Times New Roman" w:eastAsia="Times New Roman" w:hAnsi="Times New Roman" w:cs="Times New Roman"/>
          <w:sz w:val="24"/>
          <w:szCs w:val="24"/>
        </w:rPr>
        <w:t>5</w:t>
      </w:r>
      <w:r w:rsidRPr="00494E92">
        <w:rPr>
          <w:rFonts w:ascii="Times New Roman" w:eastAsia="Times New Roman" w:hAnsi="Times New Roman" w:cs="Times New Roman"/>
          <w:sz w:val="24"/>
          <w:szCs w:val="24"/>
        </w:rPr>
        <w:t>) chama atenção para a importância de uma governança tecnológica inclusiva, que leve em conta as condições sociais e raciais de acesso aos dados e às plataformas digitais</w:t>
      </w:r>
      <w:r w:rsidR="005045D1" w:rsidRPr="00494E92">
        <w:rPr>
          <w:rFonts w:ascii="Times New Roman" w:eastAsia="Times New Roman" w:hAnsi="Times New Roman" w:cs="Times New Roman"/>
          <w:sz w:val="24"/>
          <w:szCs w:val="24"/>
        </w:rPr>
        <w:t xml:space="preserve"> </w:t>
      </w:r>
      <w:r w:rsidR="005045D1" w:rsidRPr="00494E92">
        <w:rPr>
          <w:rFonts w:ascii="Times New Roman" w:eastAsia="Times New Roman" w:hAnsi="Times New Roman" w:cs="Times New Roman"/>
          <w:sz w:val="24"/>
          <w:szCs w:val="24"/>
        </w:rPr>
        <w:t>para mitigar desigualdades, especialmente em IA e educação digital.</w:t>
      </w:r>
      <w:r w:rsidR="005045D1" w:rsidRPr="00494E92">
        <w:rPr>
          <w:rFonts w:ascii="Times New Roman" w:eastAsia="Times New Roman" w:hAnsi="Times New Roman" w:cs="Times New Roman"/>
          <w:sz w:val="24"/>
          <w:szCs w:val="24"/>
        </w:rPr>
        <w:t xml:space="preserve"> </w:t>
      </w:r>
      <w:r w:rsidR="005045D1" w:rsidRPr="00494E92">
        <w:rPr>
          <w:rFonts w:ascii="Times New Roman" w:hAnsi="Times New Roman" w:cs="Times New Roman"/>
          <w:sz w:val="24"/>
          <w:szCs w:val="24"/>
        </w:rPr>
        <w:t>Candau</w:t>
      </w:r>
      <w:r w:rsidRPr="00494E92">
        <w:rPr>
          <w:rFonts w:ascii="Times New Roman" w:eastAsia="Times New Roman" w:hAnsi="Times New Roman" w:cs="Times New Roman"/>
          <w:sz w:val="24"/>
          <w:szCs w:val="24"/>
        </w:rPr>
        <w:t xml:space="preserve"> (2019) acrescenta que a equidade se concretiza no espaço educativo quando a diversidade é tratada como potência e não como déficit. Nesse sentido, o eixo da Equidade no método ESSENC.IA propõe o desenvolvimento de práticas pedagógicas que, ao utilizar a IA, formem sujeitos conscientes de suas realidades e capazes de questionar a neutralidade aparente dos sistemas digitais, promovendo uma educação verdadeiramente justa e plural.</w:t>
      </w:r>
    </w:p>
    <w:p w14:paraId="000000DD"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Aqui temos um ponto fundamental do método, uma vez que, se os algoritmos aprendem com o mundo que encontram, é preciso lembrar que o mundo é atravessado por desigualdades. Nesse sentido, como observam Heggler, Szmoski e Miquelin (2025), há uma preocupação </w:t>
      </w:r>
      <w:r w:rsidRPr="00494E92">
        <w:rPr>
          <w:rFonts w:ascii="Times New Roman" w:eastAsia="Times New Roman" w:hAnsi="Times New Roman" w:cs="Times New Roman"/>
          <w:sz w:val="24"/>
          <w:szCs w:val="24"/>
        </w:rPr>
        <w:lastRenderedPageBreak/>
        <w:t>crescente de que os vieses algorítmicos, presentes desde a fase de codificação até o processamento automatizado dos dados, possam comprometer tanto a equidade quanto a própria qualidade dos processos educativos. Quando os sistemas são treinados com bases limitadas ou socialmente marcadas por exclusões, seus resultados tendem a impactar o desempenho dos estudantes de maneira desigual, reforçando distâncias que a educação deveria diminuir. Além disso, grande parte do acesso às tecnologias são pagas, ampliando disparidades com profundo impacto no desenvolvimento social e econômico (Costa et al., 2024).</w:t>
      </w:r>
    </w:p>
    <w:p w14:paraId="000000DE"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Por isso, a Equidade exige mais do que entusiasmo tecnológico: ela demanda responsabilidade. Segundo esses autores (Heggler, Szmoski e Miquelin, 2025; Costa et al., 2024), mitigar os vieses passa por um cuidado atento nas etapas de treinamento e implementação dos algoritmos, pela criação de mecanismos de reparação algorítmica e pela supervisão constante das plataformas educacionais, de modo a promover tecnologias mais justas e confiáveis. A eficácia da IA, portanto, não reside apenas na sofisticação técnica, mas na construção contínua de </w:t>
      </w:r>
      <w:r w:rsidRPr="00494E92">
        <w:rPr>
          <w:rFonts w:ascii="Times New Roman" w:eastAsia="Times New Roman" w:hAnsi="Times New Roman" w:cs="Times New Roman"/>
          <w:sz w:val="24"/>
          <w:szCs w:val="24"/>
        </w:rPr>
        <w:lastRenderedPageBreak/>
        <w:t>sistemas inclusivos e na formação de usuários conscientes dos riscos e limites envolvidos.</w:t>
      </w:r>
    </w:p>
    <w:p w14:paraId="000000DF" w14:textId="5AAAE93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No horizonte do método ESSENC.IA, isso significa transformar o uso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em exercício crítico. A interação entre estudantes e sistemas inteligentes deve suscitar perguntas: este retorno é confiável? Está atualizado? Reproduz algum padrão excludente? Se a máquina aprende lentamente com novos dados, cabe à comunidade educativa manter-se desperta, avaliando e tensionando seus resultados.</w:t>
      </w:r>
    </w:p>
    <w:p w14:paraId="000000E0" w14:textId="47DA5CF2"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Assim, a Equidade não se reduz a um ajuste técnico, mas se afirma como postura ética e colaborativa. Somente com formação crítica, acompanhamento permanente e compromisso coletivo será possível evitar que a IA reproduza injustiças sociais e, ao contrário, colocá-la a serviço de uma educação mais consciente, plural e verdadeiramente humana. Para isso é preciso formar sujeitos capazes de habitar o mundo digital de modo consciente, consciente, crítico e autônomo, reafirmando a educação como prática de liberdade em meio aos desafios impostos pela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(Vançan, 2026).</w:t>
      </w:r>
    </w:p>
    <w:p w14:paraId="000000E1"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A letra N de</w:t>
      </w:r>
      <w:r w:rsidRPr="00494E92">
        <w:rPr>
          <w:rFonts w:ascii="Times New Roman" w:eastAsia="Times New Roman" w:hAnsi="Times New Roman" w:cs="Times New Roman"/>
          <w:b/>
          <w:bCs/>
          <w:sz w:val="24"/>
          <w:szCs w:val="24"/>
        </w:rPr>
        <w:t xml:space="preserve"> Narrativas</w:t>
      </w:r>
      <w:r w:rsidRPr="00494E92">
        <w:rPr>
          <w:rFonts w:ascii="Times New Roman" w:eastAsia="Times New Roman" w:hAnsi="Times New Roman" w:cs="Times New Roman"/>
          <w:sz w:val="24"/>
          <w:szCs w:val="24"/>
        </w:rPr>
        <w:t xml:space="preserve"> representa o reconhecimento da palavra como lugar de existência, memória e resistência. No método ESSENC.IA, narrar é um ato político e pedagógico que humaniza o conhecimento e devolve sentido à experiência. Freire (1996) afirma que “ninguém educa ninguém, ninguém se educa sozinho, os homens se educam em comunhão”, e é nesse diálogo , que é também narrativa, que o ser humano se faz sujeito da própria história. Alves (2002) entende que contar é educar poeticamente, é criar pontes entre emoção e pensamento, despertando a escuta e a imaginação.</w:t>
      </w:r>
      <w:sdt>
        <w:sdtPr>
          <w:rPr>
            <w:rFonts w:ascii="Times New Roman" w:hAnsi="Times New Roman" w:cs="Times New Roman"/>
            <w:sz w:val="24"/>
            <w:szCs w:val="24"/>
          </w:rPr>
          <w:tag w:val="goog_rdk_2"/>
          <w:id w:val="396120004"/>
        </w:sdtPr>
        <w:sdtContent/>
      </w:sdt>
      <w:r w:rsidRPr="00494E92">
        <w:rPr>
          <w:rFonts w:ascii="Times New Roman" w:eastAsia="Times New Roman" w:hAnsi="Times New Roman" w:cs="Times New Roman"/>
          <w:sz w:val="24"/>
          <w:szCs w:val="24"/>
        </w:rPr>
        <w:t xml:space="preserve"> Telles (2019) observa que as narrativas afetivas, quando acolhidas pela escola, se transformam em práticas de cuidado e pertencimento. Para Gusmão (2010), narrar é resistir, é afirmar identidades e dar visibilidade às vozes que foram historicamente silenciadas nos processos educativos e culturais.</w:t>
      </w:r>
    </w:p>
    <w:p w14:paraId="000000E2"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Nilma Lino Gomes (2017) amplia essa discussão ao compreender a narrativa como instrumento de emancipação das populações negras e periféricas, afirmando que contar a própria história é um gesto de reconstrução simbólica e epistêmica. Arroyo (2012) </w:t>
      </w:r>
      <w:r w:rsidRPr="00494E92">
        <w:rPr>
          <w:rFonts w:ascii="Times New Roman" w:eastAsia="Times New Roman" w:hAnsi="Times New Roman" w:cs="Times New Roman"/>
          <w:sz w:val="24"/>
          <w:szCs w:val="24"/>
        </w:rPr>
        <w:lastRenderedPageBreak/>
        <w:t>complementa que as narrativas docentes revelam o compromisso ético e político da profissão, pois nelas se entrelaçam as trajetórias de vida e as lutas por reconhecimento. Já Ribeiro (2019) enfatiza que narrar é um modo de existir no mundo, um exercício de autoria que confronta as estruturas coloniais da linguagem. Han (2023) ainda nos rememora sobre a crise da narração na sociedade contemporânea, onde a avalanche de informações fragmentadas e o imediatismo digital (feeds, stories) substituem histórias com sentido e coesão, levando à perda de profundidade, significado e à fragmentação do próprio eu, que agora precisa construir sua história sem as antigas "âncoras" culturais e comunitárias, num tempo de consumo incessante e autoexibição superficial, em contraste com o poder curativo e unificador das narrativas tradicionais. Assim, o eixo das Narrativas no método ESSENC.IA propõe que, antes de programar uma IA, é preciso compreender as histórias que habitam o território, pois cada palavra dita ou escrita é uma forma de permanecer no tempo.</w:t>
      </w:r>
    </w:p>
    <w:p w14:paraId="000000E3"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Falar em narrativa é também envolver a  interculturalidade. A Interculturalidade, conforme Candau </w:t>
      </w:r>
      <w:r w:rsidRPr="00494E92">
        <w:rPr>
          <w:rFonts w:ascii="Times New Roman" w:eastAsia="Times New Roman" w:hAnsi="Times New Roman" w:cs="Times New Roman"/>
          <w:sz w:val="24"/>
          <w:szCs w:val="24"/>
        </w:rPr>
        <w:lastRenderedPageBreak/>
        <w:t xml:space="preserve">(2016), é vivenciada por meio da tradução automática e da geração de textos multilíngues, analisando como os sistemas de IA tratam línguas indígenas, afro-brasileiras e expressões regionais. Os participantes refletem sobre as ausências e distorções culturais nos bancos de dados e propõem formas de reinscrever o Brasil digitalmente. </w:t>
      </w:r>
    </w:p>
    <w:p w14:paraId="000000E4"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Mas não só! No contexto do método </w:t>
      </w:r>
      <w:hyperlink r:id="rId11">
        <w:r w:rsidRPr="00494E92">
          <w:rPr>
            <w:rFonts w:ascii="Times New Roman" w:eastAsia="Times New Roman" w:hAnsi="Times New Roman" w:cs="Times New Roman"/>
            <w:color w:val="1155CC"/>
            <w:sz w:val="24"/>
            <w:szCs w:val="24"/>
            <w:u w:val="single"/>
          </w:rPr>
          <w:t>ESSENC.IA</w:t>
        </w:r>
      </w:hyperlink>
      <w:r w:rsidRPr="00494E92">
        <w:rPr>
          <w:rFonts w:ascii="Times New Roman" w:eastAsia="Times New Roman" w:hAnsi="Times New Roman" w:cs="Times New Roman"/>
          <w:sz w:val="24"/>
          <w:szCs w:val="24"/>
        </w:rPr>
        <w:t xml:space="preserve"> falar em Narrativa é também defender que, a par de as tendências educacionais atuais apontarem para avaliações formativas por meio do design de tarefas para avaliar habilidades, competências e performances por meio do uso de IA, é fundamental uma objeção para a utilização crítica da IA em contextos educacionais (Dartora e Fetterman, 2024). </w:t>
      </w:r>
    </w:p>
    <w:p w14:paraId="000000E5"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Assim, em </w:t>
      </w:r>
      <w:r w:rsidRPr="00494E92">
        <w:rPr>
          <w:rFonts w:ascii="Times New Roman" w:eastAsia="Times New Roman" w:hAnsi="Times New Roman" w:cs="Times New Roman"/>
          <w:b/>
          <w:bCs/>
          <w:sz w:val="24"/>
          <w:szCs w:val="24"/>
        </w:rPr>
        <w:t>Narrativas</w:t>
      </w:r>
      <w:r w:rsidRPr="00494E92">
        <w:rPr>
          <w:rFonts w:ascii="Times New Roman" w:eastAsia="Times New Roman" w:hAnsi="Times New Roman" w:cs="Times New Roman"/>
          <w:sz w:val="24"/>
          <w:szCs w:val="24"/>
        </w:rPr>
        <w:t>, recordamos que toda tecnologia é atravessada por histórias, interesses e visões de mundo; ela não nasce neutra, mas situada. Educar é também contar e recontar essas histórias, abrindo espaço para epistemes que escapam ao olhar dominante, movimento que dialoga com a ecologia de saberes proposta por Santos (2007) e com a compreensão da educação como prática crítica em Freire (1996; 2000).</w:t>
      </w:r>
    </w:p>
    <w:p w14:paraId="000000E6"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 xml:space="preserve">Diante da presença crescente da IA no cotidiano escolar, torna-se igualmente necessário repensar os próprios métodos de avaliação. Se as máquinas produzem com rapidez textos padronizados e respostas previsíveis, talvez seja o momento de deslocar o foco avaliativo do produto para o processo, da repetição para a elaboração, da métrica para o sentido. Avaliar não apenas por meio de textos escritos e indicadores objetivos, mas também pela palavra dita, pelo argumento sustentado em diálogo, pela capacidade de articular ideias com consciência crítica e autoria. </w:t>
      </w:r>
    </w:p>
    <w:p w14:paraId="000000E7"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Essa perspectiva encontra respaldo na defesa de práticas avaliativas formativas e dialógicas, como propunha Perrenoud (1999) muito antes do advento das tecnologias em massa da atualidade, ao sustentar que a avaliação deve contribuir para a regulação das aprendizagens e não se limitar à classificação. O autor argumenta que métodos diversificados, incluindo apresentações orais, debates, portfólios e situações-problema, permitem observar competências complexas que provas padronizadas dificilmente captam (Perrenoud, 1999). Do mesmo modo, Hoffmann (2014) defende a </w:t>
      </w:r>
      <w:r w:rsidRPr="00494E92">
        <w:rPr>
          <w:rFonts w:ascii="Times New Roman" w:eastAsia="Times New Roman" w:hAnsi="Times New Roman" w:cs="Times New Roman"/>
          <w:sz w:val="24"/>
          <w:szCs w:val="24"/>
        </w:rPr>
        <w:lastRenderedPageBreak/>
        <w:t xml:space="preserve">avaliação mediadora, centrada no acompanhamento contínuo e na valorização do percurso singular de cada estudante. </w:t>
      </w:r>
    </w:p>
    <w:p w14:paraId="000000E8" w14:textId="097710C2"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No contexto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a recuperação da prova oral, das bancas argumentativas, dos seminários dialogados e das avaliações processuais não representa um retorno nostálgico ao passado, mas uma resposta pedagógica às novas condições tecnológicas. A oralidade circunscreve aquilo que nos é mais humano: a entonação, a hesitação reflexiva, a construção do pensamento em tempo real. Ao defender novos métodos avaliativos, mais dialógicos, críticos e plurais. Desta forma, o eixo </w:t>
      </w:r>
      <w:r w:rsidRPr="00494E92">
        <w:rPr>
          <w:rFonts w:ascii="Times New Roman" w:eastAsia="Times New Roman" w:hAnsi="Times New Roman" w:cs="Times New Roman"/>
          <w:b/>
          <w:bCs/>
          <w:sz w:val="24"/>
          <w:szCs w:val="24"/>
        </w:rPr>
        <w:t>Narrativas</w:t>
      </w:r>
      <w:r w:rsidRPr="00494E92">
        <w:rPr>
          <w:rFonts w:ascii="Times New Roman" w:eastAsia="Times New Roman" w:hAnsi="Times New Roman" w:cs="Times New Roman"/>
          <w:sz w:val="24"/>
          <w:szCs w:val="24"/>
        </w:rPr>
        <w:t xml:space="preserve"> do método ESSENC.IA reafirma que formar não é apenas verificar respostas corretas, mas acompanhar a constituição de sujeitos capazes de pensar, argumentar e assumir a responsabilidade por suas palavras, mesmo (e sobretudo) em diálogo com a máquina.</w:t>
      </w:r>
    </w:p>
    <w:p w14:paraId="000000E9" w14:textId="6F8BDE78"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letra C de </w:t>
      </w:r>
      <w:r w:rsidRPr="00494E92">
        <w:rPr>
          <w:rFonts w:ascii="Times New Roman" w:eastAsia="Times New Roman" w:hAnsi="Times New Roman" w:cs="Times New Roman"/>
          <w:b/>
          <w:bCs/>
          <w:sz w:val="24"/>
          <w:szCs w:val="24"/>
        </w:rPr>
        <w:t>Corporeidade</w:t>
      </w:r>
      <w:r w:rsidRPr="00494E92">
        <w:rPr>
          <w:rFonts w:ascii="Times New Roman" w:eastAsia="Times New Roman" w:hAnsi="Times New Roman" w:cs="Times New Roman"/>
          <w:sz w:val="24"/>
          <w:szCs w:val="24"/>
        </w:rPr>
        <w:t xml:space="preserve">, no método ESSENC.IA, é o eixo que reconhece o corpo como território de saber e presença. Pensar a corporeidade na educação é compreender que o conhecimento não nasce </w:t>
      </w:r>
      <w:r w:rsidRPr="00494E92">
        <w:rPr>
          <w:rFonts w:ascii="Times New Roman" w:eastAsia="Times New Roman" w:hAnsi="Times New Roman" w:cs="Times New Roman"/>
          <w:sz w:val="24"/>
          <w:szCs w:val="24"/>
        </w:rPr>
        <w:lastRenderedPageBreak/>
        <w:t xml:space="preserve">apenas da mente, mas da experiência vivida, sentida e compartilhada. Grando (2018) explica que o corpo é linguagem e memória, é o lugar onde se inscrevem as marcas da cultura e onde se manifestam as aprendizagens. Ao investigar as corporeidades docentes, a autora revela que o corpo ensina e aprende, comunica e acolhe, sendo elemento fundamental da formação humana. Freire (1996) reforça que a educação é um ato de presença e, portanto, de corporeidade: não há ensinar sem corpo que sente, fala, escuta e se afeta. Nesse sentido, a corporeidade é o que resiste à abstração técnica e impede que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se converta em experiência desumanizada.</w:t>
      </w:r>
    </w:p>
    <w:p w14:paraId="000000EA" w14:textId="05CAFEDD"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No contexto brasileiro, Moraes e Su</w:t>
      </w:r>
      <w:r w:rsidR="00720236" w:rsidRPr="00494E92">
        <w:rPr>
          <w:rFonts w:ascii="Times New Roman" w:eastAsia="Times New Roman" w:hAnsi="Times New Roman" w:cs="Times New Roman"/>
          <w:sz w:val="24"/>
          <w:szCs w:val="24"/>
        </w:rPr>
        <w:t>a</w:t>
      </w:r>
      <w:r w:rsidRPr="00494E92">
        <w:rPr>
          <w:rFonts w:ascii="Times New Roman" w:eastAsia="Times New Roman" w:hAnsi="Times New Roman" w:cs="Times New Roman"/>
          <w:sz w:val="24"/>
          <w:szCs w:val="24"/>
        </w:rPr>
        <w:t xml:space="preserve">nno (2015) destaca que toda prática educativa é também uma prática corporal, pois envolve gestos, afetos e modos de estar no mundo. Telles (2019) argumenta que a docência se realiza por meio do corpo sensível e que a dimensão afetiva é inseparável da cognitiva. Essa compreensão é essencial para o método ESSENC.IA, pois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ao operar sobre dados e padrões, tende a apagar as singularidades do corpo vivo. A corporeidade, portanto, é o eixo que reintroduz o humano no centro da formação </w:t>
      </w:r>
      <w:r w:rsidRPr="00494E92">
        <w:rPr>
          <w:rFonts w:ascii="Times New Roman" w:eastAsia="Times New Roman" w:hAnsi="Times New Roman" w:cs="Times New Roman"/>
          <w:sz w:val="24"/>
          <w:szCs w:val="24"/>
        </w:rPr>
        <w:lastRenderedPageBreak/>
        <w:t>digital, lembrando que o gesto, o olhar e o silêncio também são linguagens e que toda aprendizagem é, antes de tudo, uma experiência encarnada.</w:t>
      </w:r>
    </w:p>
    <w:p w14:paraId="000000EB" w14:textId="34437F6F"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As duas últimas letras IA de Inteligência Artifcial encerra o método ESSENC.IA e representa o momento em que a técnica é compreendida como extensão ética do pensamento humano. Aqui, operar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significa também compreender sua estrutura, suas origens e os valores que a atravessam. Almeida (2023) alerta que os algoritmos não são neutros: carregam as marcas sociais, históricas e culturais de quem os cria. Lemos (2020) observa que a tecnologia é uma forma de linguagem que expressa visões de mundo, reproduzindo relações de poder e desigualdade. Pretto (2021) defende que o uso da IA na educação deve estar a serviço da autonomia e da democratização do conhecimento, evitando que as escolas se tornem consumidoras passivas de ferramentas desenvolvidas fora do contexto nacional. Santaella (2019) amplia esse olhar ao compreender a cultura digital como ecossistema comunicativo em que o humano e o tecnológico se interligam, exigindo da educação uma postura crítica e interpretativa diante da técnica. </w:t>
      </w:r>
    </w:p>
    <w:p w14:paraId="000000EC" w14:textId="12CABD2E"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 xml:space="preserve">Dessa forma, o eixo IA, fundamentado em </w:t>
      </w:r>
      <w:r w:rsidR="000856EF" w:rsidRPr="00494E92">
        <w:rPr>
          <w:rFonts w:ascii="Times New Roman" w:eastAsia="Times New Roman" w:hAnsi="Times New Roman" w:cs="Times New Roman"/>
          <w:sz w:val="24"/>
          <w:szCs w:val="24"/>
        </w:rPr>
        <w:t>Castro (2022)</w:t>
      </w:r>
      <w:r w:rsidRPr="00494E92">
        <w:rPr>
          <w:rFonts w:ascii="Times New Roman" w:eastAsia="Times New Roman" w:hAnsi="Times New Roman" w:cs="Times New Roman"/>
          <w:sz w:val="24"/>
          <w:szCs w:val="24"/>
        </w:rPr>
        <w:t xml:space="preserve">, fecha o ciclo formativo com práticas técnicas orientadas pela ética: criação de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xml:space="preserve"> conscientes, testes de diferentes modelos de IA, leitura crítica de parâmetros e discussão sobre as bases de dados. O objetivo é compreender que cada resposta é resultado de escolhas humanas, econômicas e políticas, e que dominar a técnica implica dominar sua ética.</w:t>
      </w:r>
    </w:p>
    <w:p w14:paraId="000000ED"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Filosoficamente, a questão se concentra na base epistemológica que estrutura as inteligências artificiais, uma vez que suas respostas são permeadas por vieses algorítmicos e alucinações. Arão (2024) analisa criticamente os fundamentos epistemológicos da IA, destacando como o método indutivo e a estatística geram vieses algorítmicos e alucinações nas respostas geradas. Esses vieses se manifestam como distorções ou resultados não intencionais produzidos durante o aprendizado de máquina e o desenvolvimento de softwares. Estudos nacionais indicam que tais distorções podem refletir preconceitos presentes nos próprios processos de design e treinamento das tecnologias de IA (Heggler; Szmoski; Miquelin, 2025). No campo educacional, esses vieses </w:t>
      </w:r>
      <w:r w:rsidRPr="00494E92">
        <w:rPr>
          <w:rFonts w:ascii="Times New Roman" w:eastAsia="Times New Roman" w:hAnsi="Times New Roman" w:cs="Times New Roman"/>
          <w:sz w:val="24"/>
          <w:szCs w:val="24"/>
        </w:rPr>
        <w:lastRenderedPageBreak/>
        <w:t>comprometem a neutralidade esperada das ferramentas, gerando efeitos excludentes e reforçando desigualdades. Entre os principais, destacam-se o viés de preconceito, quando estereótipos e suposições sociais entram nas bases de dados, e o viés de estereótipo, quando sistemas reforçam padrões nocivos, como a associação entre profissões e gêneros.</w:t>
      </w:r>
    </w:p>
    <w:p w14:paraId="000000EE"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Essas distorções revelam que, embora a IA otimize processos e agilize tarefas, ela continua sujeita a erros estruturais que podem comprometer uma educação justa e equitativa. Estudos recentes apontam que o desempenho da IA depende de treinamento inclusivo e do reconhecimento dos riscos éticos envolvidos (Figueirôa, 2023). No cenário normativo, o avanço de legislações como o Projeto de Lei 2338/2023, em tramitação no Brasil durante a edição do presente método, reflete a tentativa de construir diretrizes para o uso ético e responsável das inteligências artificiais. Entretanto, ainda persiste o problema de fundo: a forma como a IA é construída seus bancos de dados, seus códigos, seus valores não carrega a nossa história, a nossa pele, a nossa língua e as nossas raízes. Kwet (2019) vai definir o chamado “colonialismo </w:t>
      </w:r>
      <w:r w:rsidRPr="00494E92">
        <w:rPr>
          <w:rFonts w:ascii="Times New Roman" w:eastAsia="Times New Roman" w:hAnsi="Times New Roman" w:cs="Times New Roman"/>
          <w:sz w:val="24"/>
          <w:szCs w:val="24"/>
        </w:rPr>
        <w:lastRenderedPageBreak/>
        <w:t xml:space="preserve">digital”, um fenômeno em que as infraestruturas tecnológicas e os fluxos de dados permanecem sob o domínio de grandes corporações estrangeiras, limitando a autonomia digital dos países latino-americanos. Para o autor, esse tipo de colonialismo se manifesta como dominação imperial via controle de software, hardware e conectividade por big techs dos EUA, extraindo dados e receitas do Sul Global para fins econômicos e políticos (Kwet, 2019). O tema também já foi tratado em solo brasileiro, através de Oliviera (2024) que analisa como corporações tecnológicas estrangeiras perpetuam colonialismo digital via controle de infraestruturas e fluxos de dados na América Latina, propondo </w:t>
      </w:r>
      <w:r w:rsidRPr="00494E92">
        <w:rPr>
          <w:rFonts w:ascii="Times New Roman" w:eastAsia="Times New Roman" w:hAnsi="Times New Roman" w:cs="Times New Roman"/>
          <w:i/>
          <w:iCs/>
          <w:sz w:val="24"/>
          <w:szCs w:val="24"/>
        </w:rPr>
        <w:t>accountability algorítmica</w:t>
      </w:r>
      <w:r w:rsidRPr="00494E92">
        <w:rPr>
          <w:rFonts w:ascii="Times New Roman" w:eastAsia="Times New Roman" w:hAnsi="Times New Roman" w:cs="Times New Roman"/>
          <w:sz w:val="24"/>
          <w:szCs w:val="24"/>
        </w:rPr>
        <w:t xml:space="preserve"> (responsabilização de sistemas autônomos de IA) como mecanismo regulatório para proteger democracias periféricas. A autora argumenta que agentes inteligentes (chatbots, recomendadores) operam sem transparência, violando princípios democráticos e necessitando de marcos jurídicos que garantam auditoria, explicabilidade e soberania digital nacional.</w:t>
      </w:r>
    </w:p>
    <w:p w14:paraId="000000EF" w14:textId="7399C3F0"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Esse contexto evidencia que a IA tem memória, mas não tem lembrança de nós. Mais que reivindicar </w:t>
      </w:r>
      <w:r w:rsidRPr="00494E92">
        <w:rPr>
          <w:rFonts w:ascii="Times New Roman" w:eastAsia="Times New Roman" w:hAnsi="Times New Roman" w:cs="Times New Roman"/>
          <w:sz w:val="24"/>
          <w:szCs w:val="24"/>
        </w:rPr>
        <w:lastRenderedPageBreak/>
        <w:t xml:space="preserve">soberania nacional, reivindicar soberania individual. Falar em soberania, nesse contexto, é falar tanto da autonomia do sujeito frente à modulação algorítmica quanto da soberania ancestral dos territórios e saberes que resistem ao extrativismo de dados e à homogeneização tecnocultural. A ausência de identidade, território e ancestralidade no campo digital reforça a necessidade de métodos brasileiros de formação em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sensíveis à diversidade do país. Assim, o eixo IA, no método ESSENC.IA propõe uma aprendizagem que vá além da técnica: criar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interpretar resultados e compreender parâmetros tornam-se práticas éticas e políticas. Aprender a programar é aprender a pensar o mundo de modo crítico e humano, reescrevendo o código a partir das realidades e das vozes que historicamente foram silenciadas</w:t>
      </w:r>
    </w:p>
    <w:p w14:paraId="000000F0" w14:textId="0255714A"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As letras IA de Inteligência Artificial encerram o método ESSENC.IA e representa o momento em que o sujeito, já formado ética e criticamente, aprende a operar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com consciência e responsabilidade. Nesse eixo, a técnica deixa de ser um ponto de partida para se tornar consequência de uma </w:t>
      </w:r>
      <w:r w:rsidRPr="00494E92">
        <w:rPr>
          <w:rFonts w:ascii="Times New Roman" w:eastAsia="Times New Roman" w:hAnsi="Times New Roman" w:cs="Times New Roman"/>
          <w:sz w:val="24"/>
          <w:szCs w:val="24"/>
        </w:rPr>
        <w:lastRenderedPageBreak/>
        <w:t>formação humanizada. Almeida (2023) alerta que os algoritmos não são neutros, pois reproduzem as marcas sociais e históricas de quem os constrói. Assim, compreender sua estrutura e funcionamento é também compreender as relações de poder que os atravessam. Lemos (2020) destaca que toda tecnologia é expressão de uma cultura e que os sistemas algorítmicos devem ser analisados como produções simbólicas que refletem escolhas éticas, políticas e epistemológicas. Ao reconhecer o algoritmo como linguagem, e não apenas como código, o educador torna-se capaz de ensinar a IA de forma crítica, transformando o dado em conhecimento situado.</w:t>
      </w:r>
    </w:p>
    <w:p w14:paraId="000000F1" w14:textId="1D679E22"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Para Pretto (2021), o uso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na educação precisa ser guiado por princípios de autonomia e liberdade, a fim de evitar que a escola se torne mera consumidora de ferramentas tecnológicas produzidas fora de seu contexto social. </w:t>
      </w:r>
      <w:r w:rsidR="00494E92" w:rsidRPr="00494E92">
        <w:rPr>
          <w:rFonts w:ascii="Times New Roman" w:eastAsia="Times New Roman" w:hAnsi="Times New Roman" w:cs="Times New Roman"/>
          <w:sz w:val="24"/>
          <w:szCs w:val="24"/>
        </w:rPr>
        <w:t xml:space="preserve">Lemos (2020), </w:t>
      </w:r>
      <w:r w:rsidRPr="00494E92">
        <w:rPr>
          <w:rFonts w:ascii="Times New Roman" w:eastAsia="Times New Roman" w:hAnsi="Times New Roman" w:cs="Times New Roman"/>
          <w:sz w:val="24"/>
          <w:szCs w:val="24"/>
        </w:rPr>
        <w:t xml:space="preserve">argumenta que operar algoritmos requer sensibilidade e compromisso, pois cada resposta gerada pela máquina carrega intenções e valores. </w:t>
      </w:r>
      <w:r w:rsidR="00494E92" w:rsidRPr="00494E92">
        <w:rPr>
          <w:rFonts w:ascii="Times New Roman" w:eastAsia="Times New Roman" w:hAnsi="Times New Roman" w:cs="Times New Roman"/>
          <w:sz w:val="24"/>
          <w:szCs w:val="24"/>
        </w:rPr>
        <w:t>O autor</w:t>
      </w:r>
      <w:r w:rsidR="00494E92" w:rsidRPr="00494E92">
        <w:rPr>
          <w:rFonts w:ascii="Times New Roman" w:eastAsia="Times New Roman" w:hAnsi="Times New Roman" w:cs="Times New Roman"/>
          <w:sz w:val="24"/>
          <w:szCs w:val="24"/>
        </w:rPr>
        <w:t xml:space="preserve"> destaca que operar sistemas como IA requer análise crítica, pois cada </w:t>
      </w:r>
      <w:r w:rsidR="00494E92" w:rsidRPr="00494E92">
        <w:rPr>
          <w:rFonts w:ascii="Times New Roman" w:eastAsia="Times New Roman" w:hAnsi="Times New Roman" w:cs="Times New Roman"/>
          <w:i/>
          <w:iCs/>
          <w:sz w:val="24"/>
          <w:szCs w:val="24"/>
        </w:rPr>
        <w:t>output</w:t>
      </w:r>
      <w:r w:rsidR="00494E92" w:rsidRPr="00494E92">
        <w:rPr>
          <w:rFonts w:ascii="Times New Roman" w:eastAsia="Times New Roman" w:hAnsi="Times New Roman" w:cs="Times New Roman"/>
          <w:sz w:val="24"/>
          <w:szCs w:val="24"/>
        </w:rPr>
        <w:t xml:space="preserve"> </w:t>
      </w:r>
      <w:r w:rsidR="00494E92" w:rsidRPr="00494E92">
        <w:rPr>
          <w:rFonts w:ascii="Times New Roman" w:eastAsia="Times New Roman" w:hAnsi="Times New Roman" w:cs="Times New Roman"/>
          <w:sz w:val="24"/>
          <w:szCs w:val="24"/>
        </w:rPr>
        <w:lastRenderedPageBreak/>
        <w:t>reflete escolhas simbólicas e epistemológicas não neutras, demandando sensibilidade para evitar reprodução de desigualdades</w:t>
      </w:r>
      <w:r w:rsidR="00494E92" w:rsidRPr="00494E92">
        <w:rPr>
          <w:rFonts w:ascii="Times New Roman" w:eastAsia="Times New Roman" w:hAnsi="Times New Roman" w:cs="Times New Roman"/>
          <w:sz w:val="24"/>
          <w:szCs w:val="24"/>
        </w:rPr>
        <w:t xml:space="preserve"> (Lemos, 2020)</w:t>
      </w:r>
      <w:r w:rsidR="00494E92" w:rsidRPr="00494E92">
        <w:rPr>
          <w:rFonts w:ascii="Times New Roman" w:eastAsia="Times New Roman" w:hAnsi="Times New Roman" w:cs="Times New Roman"/>
          <w:sz w:val="24"/>
          <w:szCs w:val="24"/>
        </w:rPr>
        <w:t>.</w:t>
      </w:r>
      <w:r w:rsidR="00494E92" w:rsidRPr="00494E92">
        <w:rPr>
          <w:rFonts w:ascii="Times New Roman" w:eastAsia="Times New Roman" w:hAnsi="Times New Roman" w:cs="Times New Roman"/>
          <w:sz w:val="24"/>
          <w:szCs w:val="24"/>
        </w:rPr>
        <w:t xml:space="preserve"> </w:t>
      </w:r>
      <w:r w:rsidR="00494E92" w:rsidRPr="00494E92">
        <w:rPr>
          <w:rFonts w:ascii="Times New Roman" w:eastAsia="Times New Roman" w:hAnsi="Times New Roman" w:cs="Times New Roman"/>
          <w:sz w:val="24"/>
          <w:szCs w:val="24"/>
        </w:rPr>
        <w:t xml:space="preserve">Winner </w:t>
      </w:r>
      <w:r w:rsidR="00494E92" w:rsidRPr="00494E92">
        <w:rPr>
          <w:rFonts w:ascii="Times New Roman" w:eastAsia="Times New Roman" w:hAnsi="Times New Roman" w:cs="Times New Roman"/>
          <w:sz w:val="24"/>
          <w:szCs w:val="24"/>
        </w:rPr>
        <w:t xml:space="preserve">(1986), </w:t>
      </w:r>
      <w:r w:rsidR="00494E92" w:rsidRPr="00494E92">
        <w:rPr>
          <w:rFonts w:ascii="Times New Roman" w:eastAsia="Times New Roman" w:hAnsi="Times New Roman" w:cs="Times New Roman"/>
          <w:sz w:val="24"/>
          <w:szCs w:val="24"/>
        </w:rPr>
        <w:t>afirma que artefatos tecnológicos incorporam valores e intenções políticas, exigindo compromisso ético em seu design e operação.</w:t>
      </w:r>
      <w:r w:rsidR="00494E92" w:rsidRPr="00494E92">
        <w:rPr>
          <w:rFonts w:ascii="Times New Roman" w:eastAsia="Times New Roman" w:hAnsi="Times New Roman" w:cs="Times New Roman"/>
          <w:sz w:val="24"/>
          <w:szCs w:val="24"/>
        </w:rPr>
        <w:t xml:space="preserve"> </w:t>
      </w:r>
      <w:r w:rsidRPr="00494E92">
        <w:rPr>
          <w:rFonts w:ascii="Times New Roman" w:eastAsia="Times New Roman" w:hAnsi="Times New Roman" w:cs="Times New Roman"/>
          <w:sz w:val="24"/>
          <w:szCs w:val="24"/>
        </w:rPr>
        <w:t xml:space="preserve">Santaella (2019) propõe compreender a cultura digital como ecossistema comunicativo no qual o humano e o tecnológico se entrelaçam, exigindo da educação uma mediação crítica entre o pensar e o programar. Assim, o eixo IA no método ESSENC.IA não busca formar técnicos, mas sujeitos capazes de compreender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como extensão ética do pensamento humano. O algoritmo, nesse sentido, é o fim do percurso e o início de uma nova consciência: a de que aprender a programar é, antes de tudo, aprender a pensar o mundo com humanidade.</w:t>
      </w:r>
    </w:p>
    <w:p w14:paraId="000000F2" w14:textId="77777777" w:rsidR="008C59AA" w:rsidRPr="00494E92" w:rsidRDefault="00000000">
      <w:pPr>
        <w:pStyle w:val="Ttulo3"/>
        <w:numPr>
          <w:ilvl w:val="1"/>
          <w:numId w:val="2"/>
        </w:numPr>
        <w:spacing w:before="120" w:after="120" w:line="360" w:lineRule="auto"/>
        <w:jc w:val="both"/>
        <w:rPr>
          <w:rFonts w:ascii="Times New Roman" w:eastAsia="Times New Roman" w:hAnsi="Times New Roman" w:cs="Times New Roman"/>
          <w:sz w:val="24"/>
          <w:szCs w:val="24"/>
        </w:rPr>
      </w:pPr>
      <w:bookmarkStart w:id="6" w:name="_heading=h.xusgbrop61xx" w:colFirst="0" w:colLast="0"/>
      <w:bookmarkEnd w:id="6"/>
      <w:r w:rsidRPr="00494E92">
        <w:rPr>
          <w:rFonts w:ascii="Times New Roman" w:eastAsia="Times New Roman" w:hAnsi="Times New Roman" w:cs="Times New Roman"/>
          <w:sz w:val="24"/>
          <w:szCs w:val="24"/>
        </w:rPr>
        <w:t>E de Educação (Primeiro bloco)</w:t>
      </w:r>
    </w:p>
    <w:p w14:paraId="000000F3" w14:textId="01400ADC"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eixo formativo de Educação inaugura o percurso prático do método ESSENC.IA </w:t>
      </w:r>
      <w:r w:rsidR="003F7F23" w:rsidRPr="00494E92">
        <w:rPr>
          <w:rFonts w:ascii="Times New Roman" w:eastAsia="Times New Roman" w:hAnsi="Times New Roman" w:cs="Times New Roman"/>
          <w:sz w:val="24"/>
          <w:szCs w:val="24"/>
        </w:rPr>
        <w:t>afirma</w:t>
      </w:r>
      <w:r w:rsidRPr="00494E92">
        <w:rPr>
          <w:rFonts w:ascii="Times New Roman" w:eastAsia="Times New Roman" w:hAnsi="Times New Roman" w:cs="Times New Roman"/>
          <w:sz w:val="24"/>
          <w:szCs w:val="24"/>
        </w:rPr>
        <w:t xml:space="preserve"> que não existe educação com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sem reconhecer o Brasil como território epistemológico. Aqui, educação é </w:t>
      </w:r>
      <w:r w:rsidRPr="00494E92">
        <w:rPr>
          <w:rFonts w:ascii="Times New Roman" w:eastAsia="Times New Roman" w:hAnsi="Times New Roman" w:cs="Times New Roman"/>
          <w:sz w:val="24"/>
          <w:szCs w:val="24"/>
        </w:rPr>
        <w:lastRenderedPageBreak/>
        <w:t>tratada como experiência viva, histórica e culturalmente marcada pelas desigualdades, resistências e invenções que caracterizam as práticas educativas brasileiras.</w:t>
      </w:r>
    </w:p>
    <w:p w14:paraId="000000F5" w14:textId="77777777" w:rsidR="008C59AA" w:rsidRPr="00494E92" w:rsidRDefault="00000000">
      <w:pPr>
        <w:pStyle w:val="Ttulo4"/>
        <w:spacing w:before="120" w:after="12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Acolhida e contextualização</w:t>
      </w:r>
    </w:p>
    <w:p w14:paraId="000000F6"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formador abre a roda de conversa com a pergunta:</w:t>
      </w:r>
    </w:p>
    <w:p w14:paraId="000000F7"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i/>
          <w:iCs/>
          <w:sz w:val="24"/>
          <w:szCs w:val="24"/>
        </w:rPr>
        <w:t>“O que é educação quando falamos do Brasil real?”</w:t>
      </w:r>
    </w:p>
    <w:p w14:paraId="000000F8"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Essa pergunta desloca imediatamente o grupo da abstração para o chão concreto da vida brasileira: escolas públicas com recursos limitados, criatividade docente diante da falta, estudantes que aprendem entre distâncias sociais, comunidades diversas, histórias de luta, afetos que sustentam o cotidiano e saberes que não cabem em modelos importados. </w:t>
      </w:r>
    </w:p>
    <w:p w14:paraId="000000F9" w14:textId="77777777" w:rsidR="008C59AA" w:rsidRPr="00494E92" w:rsidRDefault="008C59AA" w:rsidP="003F7F23">
      <w:pPr>
        <w:spacing w:after="0" w:line="360" w:lineRule="auto"/>
        <w:ind w:firstLine="720"/>
        <w:jc w:val="both"/>
        <w:rPr>
          <w:rFonts w:ascii="Times New Roman" w:eastAsia="Times New Roman" w:hAnsi="Times New Roman" w:cs="Times New Roman"/>
          <w:sz w:val="24"/>
          <w:szCs w:val="24"/>
        </w:rPr>
      </w:pPr>
    </w:p>
    <w:p w14:paraId="000000FA" w14:textId="77777777" w:rsidR="008C59AA" w:rsidRPr="00494E92" w:rsidRDefault="00000000" w:rsidP="003F7F2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Vivência prática com IA</w:t>
      </w:r>
    </w:p>
    <w:p w14:paraId="000000FB"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atividade começa com um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amplo: “O que é educação?” provavelmente receberá respostas padronizadas: definição técnica, competências, transmissão de conhecimento. Nada sobre desigualdade de </w:t>
      </w:r>
      <w:r w:rsidRPr="00494E92">
        <w:rPr>
          <w:rFonts w:ascii="Times New Roman" w:eastAsia="Times New Roman" w:hAnsi="Times New Roman" w:cs="Times New Roman"/>
          <w:sz w:val="24"/>
          <w:szCs w:val="24"/>
        </w:rPr>
        <w:lastRenderedPageBreak/>
        <w:t xml:space="preserve">acesso, racismo estrutural, territórios periféricos, saberes indígenas e quilombolas, vínculos comunitários ou epistemologias do Sul. Quando o formador orienta a reformulação do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para “O que é educação no Brasil, considerando desigualdades históricas, diversidade cultural e realidades das escolas públicas?”, o texto gerado pela IA se altera. Ainda superficial em alguns pontos, mas já atravessado por elementos brasileiros. Essa mudança evidencia que o algoritmo só reconhece o país quando provocado. O silêncio inicial da IA sobre o Brasil se torna o próprio objeto de reflexão. A IA só se torna situada quando convidada a reconhecer o território.</w:t>
      </w:r>
    </w:p>
    <w:p w14:paraId="000000FC" w14:textId="77777777" w:rsidR="008C59AA" w:rsidRPr="00494E92" w:rsidRDefault="008C59AA" w:rsidP="003F7F23">
      <w:pPr>
        <w:spacing w:after="0" w:line="360" w:lineRule="auto"/>
        <w:ind w:firstLine="720"/>
        <w:jc w:val="both"/>
        <w:rPr>
          <w:rFonts w:ascii="Times New Roman" w:eastAsia="Times New Roman" w:hAnsi="Times New Roman" w:cs="Times New Roman"/>
          <w:sz w:val="24"/>
          <w:szCs w:val="24"/>
        </w:rPr>
      </w:pPr>
    </w:p>
    <w:p w14:paraId="000000FD" w14:textId="77777777" w:rsidR="008C59AA" w:rsidRPr="00494E92" w:rsidRDefault="00000000" w:rsidP="003F7F2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Registro no portfólio digital</w:t>
      </w:r>
    </w:p>
    <w:p w14:paraId="000000FE"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sectPr w:rsidR="008C59AA" w:rsidRPr="00494E92" w:rsidSect="00494E92">
          <w:pgSz w:w="8391" w:h="11906"/>
          <w:pgMar w:top="1701" w:right="1134" w:bottom="1134" w:left="1701" w:header="709" w:footer="709" w:gutter="0"/>
          <w:pgNumType w:start="1"/>
          <w:cols w:space="720"/>
        </w:sectPr>
      </w:pPr>
      <w:r w:rsidRPr="00494E92">
        <w:rPr>
          <w:rFonts w:ascii="Times New Roman" w:eastAsia="Times New Roman" w:hAnsi="Times New Roman" w:cs="Times New Roman"/>
          <w:sz w:val="24"/>
          <w:szCs w:val="24"/>
        </w:rPr>
        <w:t xml:space="preserve">No portfólio digital, cada participante registra os dois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as diferenças entre as respostas, o que a IA não consegue captar da educação brasileira e os sentidos que precisam ser ensinados ao algoritmo para que ele consiga ler o território. Esse registro transforma a atividade em consciência formativa. A IA não contextualiza sozinha, e o que ela não diz importa tanto quanto o que produz.</w:t>
      </w:r>
    </w:p>
    <w:p w14:paraId="000000FF" w14:textId="77777777" w:rsidR="008C59AA" w:rsidRPr="00494E92" w:rsidRDefault="008C59AA" w:rsidP="003F7F23">
      <w:pPr>
        <w:spacing w:after="0" w:line="360" w:lineRule="auto"/>
        <w:rPr>
          <w:rFonts w:ascii="Times New Roman" w:hAnsi="Times New Roman" w:cs="Times New Roman"/>
          <w:sz w:val="24"/>
          <w:szCs w:val="24"/>
        </w:rPr>
      </w:pPr>
    </w:p>
    <w:p w14:paraId="00000100" w14:textId="77777777" w:rsidR="008C59AA" w:rsidRPr="00494E92" w:rsidRDefault="00000000" w:rsidP="003F7F2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Roda de devolutiva</w:t>
      </w:r>
    </w:p>
    <w:p w14:paraId="00000101" w14:textId="77777777"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Na roda de devolutiva, o grupo compartilha percepções sobre o que desaparece quando o Brasil não aparece na pergunta. Conversa sobre concepções de educação privilegiadas pelos modelos, sobre como epistemologias globais se impõem como se fossem universais e sobre como isso afeta o trabalho pedagógico. A roda abre espaço para reconhecer que a educação brasileira carrega especificidades que nenhuma definição pronta consegue traduzir.</w:t>
      </w:r>
    </w:p>
    <w:p w14:paraId="00000102" w14:textId="77777777" w:rsidR="008C59AA" w:rsidRPr="00494E92" w:rsidRDefault="008C59AA" w:rsidP="003F7F23">
      <w:pPr>
        <w:spacing w:after="0" w:line="360" w:lineRule="auto"/>
        <w:rPr>
          <w:rFonts w:ascii="Times New Roman" w:hAnsi="Times New Roman" w:cs="Times New Roman"/>
          <w:sz w:val="24"/>
          <w:szCs w:val="24"/>
        </w:rPr>
      </w:pPr>
    </w:p>
    <w:p w14:paraId="00000103" w14:textId="77777777" w:rsidR="008C59AA" w:rsidRPr="00494E92" w:rsidRDefault="00000000" w:rsidP="003F7F2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Resultados esperados</w:t>
      </w:r>
    </w:p>
    <w:p w14:paraId="00000104" w14:textId="4C8159A9"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Ao finalizar o primeiro eixo, o grupo compreende que algoritmos só reconhecem nosso território quando são chamados a fazê-lo; que respostas supostamente neutras escondem desigualdades; que nenhuma prática pedagógica com IA funciona sem situar o contexto; e que reinscrever saberes locais, corpos e culturas é condição para qualquer uso ético e crítico da tecnologia. O eixo Educação prepara toda a travessia, lembrando que antes de operar a IA, é preciso ensinar a ela onde estamos e quem somos.</w:t>
      </w:r>
    </w:p>
    <w:p w14:paraId="00000105" w14:textId="77777777" w:rsidR="008C59AA" w:rsidRPr="00494E92" w:rsidRDefault="008C59AA" w:rsidP="003F7F23">
      <w:pPr>
        <w:spacing w:after="0" w:line="360" w:lineRule="auto"/>
        <w:jc w:val="both"/>
        <w:rPr>
          <w:rFonts w:ascii="Times New Roman" w:eastAsia="Times New Roman" w:hAnsi="Times New Roman" w:cs="Times New Roman"/>
          <w:sz w:val="24"/>
          <w:szCs w:val="24"/>
        </w:rPr>
      </w:pPr>
    </w:p>
    <w:p w14:paraId="00000106" w14:textId="77777777" w:rsidR="008C59AA" w:rsidRPr="00494E92" w:rsidRDefault="00000000">
      <w:pPr>
        <w:pStyle w:val="Ttulo3"/>
        <w:spacing w:before="120" w:after="120" w:line="360" w:lineRule="auto"/>
        <w:jc w:val="both"/>
        <w:rPr>
          <w:rFonts w:ascii="Times New Roman" w:eastAsia="Times New Roman" w:hAnsi="Times New Roman" w:cs="Times New Roman"/>
          <w:sz w:val="24"/>
          <w:szCs w:val="24"/>
        </w:rPr>
      </w:pPr>
      <w:bookmarkStart w:id="7" w:name="_heading=h.9d3i8axr20yn" w:colFirst="0" w:colLast="0"/>
      <w:bookmarkEnd w:id="7"/>
      <w:r w:rsidRPr="00494E92">
        <w:rPr>
          <w:rFonts w:ascii="Times New Roman" w:eastAsia="Times New Roman" w:hAnsi="Times New Roman" w:cs="Times New Roman"/>
          <w:sz w:val="24"/>
          <w:szCs w:val="24"/>
        </w:rPr>
        <w:lastRenderedPageBreak/>
        <w:t>3.2 S de Sensibilidade (Segundo bloco)</w:t>
      </w:r>
    </w:p>
    <w:p w14:paraId="00000107" w14:textId="7BB92879" w:rsidR="008C59AA" w:rsidRPr="00494E92" w:rsidRDefault="00000000" w:rsidP="003F7F23">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eixo Sensibilidade trabalha a educação a partir da sensibilidade do corpo  brasileiro. Reconhece que aprender, ensinar e habitar a tecnologia no Brasil envolve afetos, ancestralidade, desigualdades, improviso, resistência e modos próprios de sentir o mundo. Esse eixo formativo convida o grupo a perceber que toda interação com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passa pelo corpo que somos e pelo território que carregamos.</w:t>
      </w:r>
    </w:p>
    <w:p w14:paraId="00000108" w14:textId="77777777" w:rsidR="008C59AA" w:rsidRPr="00494E92" w:rsidRDefault="008C59AA" w:rsidP="003F7F23">
      <w:pPr>
        <w:spacing w:after="0" w:line="360" w:lineRule="auto"/>
        <w:ind w:firstLine="284"/>
        <w:jc w:val="both"/>
        <w:rPr>
          <w:rFonts w:ascii="Times New Roman" w:eastAsia="Times New Roman" w:hAnsi="Times New Roman" w:cs="Times New Roman"/>
          <w:sz w:val="24"/>
          <w:szCs w:val="24"/>
        </w:rPr>
      </w:pPr>
    </w:p>
    <w:p w14:paraId="00000109" w14:textId="77777777" w:rsidR="008C59AA" w:rsidRPr="00494E92" w:rsidRDefault="00000000" w:rsidP="003F7F2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Acolhida e contextualização</w:t>
      </w:r>
    </w:p>
    <w:p w14:paraId="0000010A"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acolhida começa com um convite a sentir o próprio corpo, fechando os olhos, eles devem ser convidados a sentir:</w:t>
      </w:r>
    </w:p>
    <w:p w14:paraId="0000010B" w14:textId="77777777" w:rsidR="008C59AA" w:rsidRPr="00494E92" w:rsidRDefault="00000000" w:rsidP="00720236">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“A respiração, o cansaço acumulado, a esperança teimosa, o improviso diante da falta, a tensão social que atravessa a docência, a criatividade que brota mesmo em meio às dificuldades”.</w:t>
      </w:r>
    </w:p>
    <w:p w14:paraId="4E9F3356" w14:textId="77777777" w:rsidR="00720236" w:rsidRPr="00494E92" w:rsidRDefault="00720236" w:rsidP="003F7F23">
      <w:pPr>
        <w:spacing w:after="0" w:line="360" w:lineRule="auto"/>
        <w:ind w:firstLine="284"/>
        <w:jc w:val="both"/>
        <w:rPr>
          <w:rFonts w:ascii="Times New Roman" w:eastAsia="Times New Roman" w:hAnsi="Times New Roman" w:cs="Times New Roman"/>
          <w:sz w:val="24"/>
          <w:szCs w:val="24"/>
        </w:rPr>
      </w:pPr>
    </w:p>
    <w:p w14:paraId="0000010C" w14:textId="0FFBEC26"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formador lembra:</w:t>
      </w:r>
    </w:p>
    <w:p w14:paraId="3F7F4161" w14:textId="77777777" w:rsidR="00720236" w:rsidRPr="00494E92" w:rsidRDefault="00720236" w:rsidP="00720236">
      <w:pPr>
        <w:spacing w:after="0" w:line="360" w:lineRule="auto"/>
        <w:ind w:left="1418"/>
        <w:jc w:val="both"/>
        <w:rPr>
          <w:rFonts w:ascii="Times New Roman" w:eastAsia="Times New Roman" w:hAnsi="Times New Roman" w:cs="Times New Roman"/>
          <w:i/>
          <w:iCs/>
          <w:sz w:val="24"/>
          <w:szCs w:val="24"/>
        </w:rPr>
      </w:pPr>
    </w:p>
    <w:p w14:paraId="0000010D" w14:textId="52707682" w:rsidR="008C59AA" w:rsidRPr="00494E92" w:rsidRDefault="00000000" w:rsidP="00720236">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“A IA responde a padrões; nós respondemos com corpo”.</w:t>
      </w:r>
    </w:p>
    <w:p w14:paraId="0000010E" w14:textId="77777777" w:rsidR="008C59AA" w:rsidRPr="00494E92" w:rsidRDefault="00000000" w:rsidP="00720236">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lastRenderedPageBreak/>
        <w:t xml:space="preserve">Em seguida, apresenta as perguntas que abrem o eixo e solicita que escrevam em um papel: </w:t>
      </w:r>
    </w:p>
    <w:p w14:paraId="0000010F" w14:textId="77777777" w:rsidR="008C59AA" w:rsidRPr="00494E92" w:rsidRDefault="00000000" w:rsidP="00720236">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“O que a tecnologia realmente sabe sobre o modo brasileiro de sentir?”</w:t>
      </w:r>
    </w:p>
    <w:p w14:paraId="00000110" w14:textId="77777777" w:rsidR="008C59AA" w:rsidRPr="00494E92" w:rsidRDefault="00000000" w:rsidP="00720236">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“A IA reconhece o corpo que você traz hoje?”</w:t>
      </w:r>
    </w:p>
    <w:p w14:paraId="00000111" w14:textId="77777777" w:rsidR="008C59AA" w:rsidRPr="00494E92" w:rsidRDefault="00000000" w:rsidP="00720236">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“A IA sabe o que você sente agora?”</w:t>
      </w:r>
    </w:p>
    <w:p w14:paraId="00000112"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Essas perguntas deslocam o grupo da técnica para uma consciência corporal situada, marcada por história, raça, território, afetos e trajetórias.</w:t>
      </w:r>
    </w:p>
    <w:p w14:paraId="00000113"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As falas são registradas no portfólio digital, formando o primeiro mapa corporal do grupo. Esse mapa mostra que a relação com a IA envolve emoções profundamente brasileiras, como medo do apagamento, esperança política, cansaço docente, alegria criativa, ambiguidade entre encantamento e desconfiança.</w:t>
      </w:r>
    </w:p>
    <w:p w14:paraId="00000114" w14:textId="77777777" w:rsidR="008C59AA" w:rsidRPr="00494E92" w:rsidRDefault="008C59AA" w:rsidP="00720236">
      <w:pPr>
        <w:spacing w:after="0" w:line="360" w:lineRule="auto"/>
        <w:ind w:firstLine="709"/>
        <w:jc w:val="both"/>
        <w:rPr>
          <w:rFonts w:ascii="Times New Roman" w:eastAsia="Times New Roman" w:hAnsi="Times New Roman" w:cs="Times New Roman"/>
          <w:sz w:val="24"/>
          <w:szCs w:val="24"/>
        </w:rPr>
      </w:pPr>
    </w:p>
    <w:p w14:paraId="00000115" w14:textId="77777777" w:rsidR="008C59AA" w:rsidRPr="00494E92" w:rsidRDefault="00000000" w:rsidP="003F7F2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Vivência prática com a IA</w:t>
      </w:r>
    </w:p>
    <w:p w14:paraId="00000116"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vivência prática coloca em cena a diferença entre emoção vivida e emoção simulada. Cada participante escreve um pequeno texto ou poema sobre um sentimento que seu corpo brasileiro carrega naquele momento. Pode ser a ansiedade de quem lida com desigualdade, a esperança de quem acredita na força da escola </w:t>
      </w:r>
      <w:r w:rsidRPr="00494E92">
        <w:rPr>
          <w:rFonts w:ascii="Times New Roman" w:eastAsia="Times New Roman" w:hAnsi="Times New Roman" w:cs="Times New Roman"/>
          <w:sz w:val="24"/>
          <w:szCs w:val="24"/>
        </w:rPr>
        <w:lastRenderedPageBreak/>
        <w:t>pública, o medo diante da desumanização tecnológica, o cansaço de atravessar o dia, a ternura que sustenta o cuidado educativo.</w:t>
      </w:r>
    </w:p>
    <w:p w14:paraId="00000117"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Em seguida, solicita à IA: </w:t>
      </w:r>
      <w:r w:rsidRPr="00494E92">
        <w:rPr>
          <w:rFonts w:ascii="Times New Roman" w:eastAsia="Times New Roman" w:hAnsi="Times New Roman" w:cs="Times New Roman"/>
          <w:i/>
          <w:iCs/>
          <w:sz w:val="24"/>
          <w:szCs w:val="24"/>
        </w:rPr>
        <w:t>“Tente sentir o que eu senti ao escrever isso e reescreva o texto a partir dessa sensação”.</w:t>
      </w:r>
    </w:p>
    <w:p w14:paraId="00000118"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comparação revela que a IA descreve, mas não encarna. Imita, mas não sente. Organiza palavras, mas não reconhece corpo, território ou história. Não acessa memórias, dores, resistências, racismo cotidiano, afetos comunitários ou a maneira brasileira de nomear emoções. O formador orienta perguntas que ajudam a enxergar o que escapa:</w:t>
      </w:r>
    </w:p>
    <w:p w14:paraId="00000119" w14:textId="6FDF35C1" w:rsidR="008C59AA" w:rsidRPr="00494E92" w:rsidRDefault="00000000" w:rsidP="00F42943">
      <w:pPr>
        <w:spacing w:after="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i/>
          <w:iCs/>
          <w:sz w:val="24"/>
          <w:szCs w:val="24"/>
        </w:rPr>
        <w:t>“O que seu corpo reconhece como verdadeiro e o que soa vazio?”</w:t>
      </w:r>
      <w:r w:rsidR="00F42943" w:rsidRPr="00494E92">
        <w:rPr>
          <w:rFonts w:ascii="Times New Roman" w:eastAsia="Times New Roman" w:hAnsi="Times New Roman" w:cs="Times New Roman"/>
          <w:i/>
          <w:iCs/>
          <w:sz w:val="24"/>
          <w:szCs w:val="24"/>
        </w:rPr>
        <w:t>;</w:t>
      </w:r>
      <w:r w:rsidRPr="00494E92">
        <w:rPr>
          <w:rFonts w:ascii="Times New Roman" w:eastAsia="Times New Roman" w:hAnsi="Times New Roman" w:cs="Times New Roman"/>
          <w:i/>
          <w:iCs/>
          <w:sz w:val="24"/>
          <w:szCs w:val="24"/>
        </w:rPr>
        <w:t xml:space="preserve"> “O texto da IA tem corpo?”</w:t>
      </w:r>
      <w:r w:rsidR="00F42943" w:rsidRPr="00494E92">
        <w:rPr>
          <w:rFonts w:ascii="Times New Roman" w:eastAsia="Times New Roman" w:hAnsi="Times New Roman" w:cs="Times New Roman"/>
          <w:i/>
          <w:iCs/>
          <w:sz w:val="24"/>
          <w:szCs w:val="24"/>
        </w:rPr>
        <w:t>;</w:t>
      </w:r>
      <w:r w:rsidRPr="00494E92">
        <w:rPr>
          <w:rFonts w:ascii="Times New Roman" w:eastAsia="Times New Roman" w:hAnsi="Times New Roman" w:cs="Times New Roman"/>
          <w:i/>
          <w:iCs/>
          <w:sz w:val="24"/>
          <w:szCs w:val="24"/>
        </w:rPr>
        <w:t xml:space="preserve"> “Que parte do Brasil a IA não consegue sentir?”.</w:t>
      </w:r>
    </w:p>
    <w:p w14:paraId="6355595B" w14:textId="77777777" w:rsidR="00F42943" w:rsidRPr="00494E92" w:rsidRDefault="00F42943" w:rsidP="003F7F23">
      <w:pPr>
        <w:spacing w:after="0" w:line="360" w:lineRule="auto"/>
        <w:ind w:firstLine="284"/>
        <w:jc w:val="both"/>
        <w:rPr>
          <w:rFonts w:ascii="Times New Roman" w:eastAsia="Times New Roman" w:hAnsi="Times New Roman" w:cs="Times New Roman"/>
          <w:sz w:val="24"/>
          <w:szCs w:val="24"/>
        </w:rPr>
      </w:pPr>
    </w:p>
    <w:p w14:paraId="0000011A" w14:textId="12A87320"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vivência mostra que sensibilidade é uma experiência encarnada, não reproduzível por algoritmos.</w:t>
      </w:r>
    </w:p>
    <w:p w14:paraId="0000011B" w14:textId="77777777" w:rsidR="008C59AA" w:rsidRPr="00494E92" w:rsidRDefault="008C59AA" w:rsidP="003F7F23">
      <w:pPr>
        <w:spacing w:after="0" w:line="360" w:lineRule="auto"/>
        <w:ind w:firstLine="284"/>
        <w:jc w:val="both"/>
        <w:rPr>
          <w:rFonts w:ascii="Times New Roman" w:eastAsia="Times New Roman" w:hAnsi="Times New Roman" w:cs="Times New Roman"/>
          <w:sz w:val="24"/>
          <w:szCs w:val="24"/>
        </w:rPr>
      </w:pPr>
    </w:p>
    <w:p w14:paraId="0000011C"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Registro no portfólio digital</w:t>
      </w:r>
    </w:p>
    <w:p w14:paraId="0000011D"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registro reflexivo no portfólio digital consolida essa percepção. O participante anota o sentimento escolhido, seu texto original, a versão da IA, o que soou verdadeiro, o que soou artificial, o que seu corpo sentiu que o algoritmo não captou e o que </w:t>
      </w:r>
      <w:r w:rsidRPr="00494E92">
        <w:rPr>
          <w:rFonts w:ascii="Times New Roman" w:eastAsia="Times New Roman" w:hAnsi="Times New Roman" w:cs="Times New Roman"/>
          <w:sz w:val="24"/>
          <w:szCs w:val="24"/>
        </w:rPr>
        <w:lastRenderedPageBreak/>
        <w:t>desaparece da sensibilidade brasileira quando a IA tenta imitar uma emoção. Registra também o que teria que ser “ensinado” ao algoritmo para que ele compreendesse sua sensibilidade, evidenciando que a IA trabalha com padrões, não com experiências vivida.</w:t>
      </w:r>
    </w:p>
    <w:p w14:paraId="2813E58D" w14:textId="77777777" w:rsidR="00F42943" w:rsidRPr="00494E92" w:rsidRDefault="00F42943" w:rsidP="00F42943">
      <w:pPr>
        <w:pStyle w:val="Ttulo4"/>
        <w:spacing w:before="0" w:after="0" w:line="360" w:lineRule="auto"/>
        <w:jc w:val="both"/>
        <w:rPr>
          <w:rFonts w:ascii="Times New Roman" w:eastAsia="Times New Roman" w:hAnsi="Times New Roman" w:cs="Times New Roman"/>
          <w:sz w:val="24"/>
          <w:szCs w:val="24"/>
        </w:rPr>
      </w:pPr>
    </w:p>
    <w:p w14:paraId="0000011E" w14:textId="3B14CD4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Roda de devolutiva</w:t>
      </w:r>
    </w:p>
    <w:p w14:paraId="0000011F"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Na roda de devolutiva, o grupo partilha textos, sensações e diferenças percebidas. Cada corpo revela uma história e cada resposta da IA revela uma ausência. O grupo identifica o que a IA preserva, o que desaparece e o que surge como estranhamento. Reconhece que certas emoções são moldadas pela vida brasileira e não aparecem em modelos globais. A roda se torna espaço de afirmação no qual sentir é gesto encarnado, e corpo nenhum cabe em algoritmo. Ao final, a IA pode ser usada apenas para organizar palavras citadas, nunca para interpretar emoções.</w:t>
      </w:r>
    </w:p>
    <w:p w14:paraId="71B4AB19" w14:textId="77777777" w:rsidR="00F42943" w:rsidRPr="00494E92" w:rsidRDefault="00F42943" w:rsidP="00F42943">
      <w:pPr>
        <w:pStyle w:val="Ttulo4"/>
        <w:spacing w:before="0" w:after="0" w:line="360" w:lineRule="auto"/>
        <w:jc w:val="both"/>
        <w:rPr>
          <w:rFonts w:ascii="Times New Roman" w:eastAsia="Times New Roman" w:hAnsi="Times New Roman" w:cs="Times New Roman"/>
          <w:sz w:val="24"/>
          <w:szCs w:val="24"/>
        </w:rPr>
      </w:pPr>
    </w:p>
    <w:p w14:paraId="00000120" w14:textId="3DD00DF8"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Resultados Esperados</w:t>
      </w:r>
    </w:p>
    <w:p w14:paraId="00000121" w14:textId="77777777" w:rsidR="008C59AA" w:rsidRPr="00494E92" w:rsidRDefault="00000000" w:rsidP="00720236">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Ao concluir o eixo Sensibilidade, espera-se que o grupo reconheça que a educação brasileira é corporal e afetiva. Que compreenda que a IA não acessa afetos, apenas simula padrões de emoção. Que desenvolva cuidado, escuta e presença, mesmo em </w:t>
      </w:r>
      <w:r w:rsidRPr="00494E92">
        <w:rPr>
          <w:rFonts w:ascii="Times New Roman" w:eastAsia="Times New Roman" w:hAnsi="Times New Roman" w:cs="Times New Roman"/>
          <w:sz w:val="24"/>
          <w:szCs w:val="24"/>
        </w:rPr>
        <w:lastRenderedPageBreak/>
        <w:t>ambientes mediados por tecnologia. Que entenda que a relação pedagógica é feita de humanidade e que nenhuma IA substitui o sentir que nasce da história, da pele, da luta e da cultura desse país. Este eixo reafirma que educar com IA exige respeitar aquilo que nenhum algoritmo alcança: o corpo brasileiro e seus afetos.</w:t>
      </w:r>
    </w:p>
    <w:p w14:paraId="00000122" w14:textId="77777777" w:rsidR="008C59AA" w:rsidRPr="00494E92" w:rsidRDefault="008C59AA" w:rsidP="003F7F23">
      <w:pPr>
        <w:spacing w:after="0" w:line="360" w:lineRule="auto"/>
        <w:ind w:firstLine="284"/>
        <w:jc w:val="both"/>
        <w:rPr>
          <w:rFonts w:ascii="Times New Roman" w:eastAsia="Times New Roman" w:hAnsi="Times New Roman" w:cs="Times New Roman"/>
          <w:sz w:val="24"/>
          <w:szCs w:val="24"/>
        </w:rPr>
      </w:pPr>
    </w:p>
    <w:p w14:paraId="00000123" w14:textId="77777777" w:rsidR="008C59AA" w:rsidRPr="00494E92" w:rsidRDefault="00000000">
      <w:pPr>
        <w:pStyle w:val="Ttulo3"/>
        <w:spacing w:before="120" w:after="120" w:line="360" w:lineRule="auto"/>
        <w:jc w:val="both"/>
        <w:rPr>
          <w:rFonts w:ascii="Times New Roman" w:eastAsia="Times New Roman" w:hAnsi="Times New Roman" w:cs="Times New Roman"/>
          <w:sz w:val="24"/>
          <w:szCs w:val="24"/>
        </w:rPr>
      </w:pPr>
      <w:bookmarkStart w:id="8" w:name="_heading=h.oytt1749anvr" w:colFirst="0" w:colLast="0"/>
      <w:bookmarkEnd w:id="8"/>
      <w:r w:rsidRPr="00494E92">
        <w:rPr>
          <w:rFonts w:ascii="Times New Roman" w:eastAsia="Times New Roman" w:hAnsi="Times New Roman" w:cs="Times New Roman"/>
          <w:sz w:val="24"/>
          <w:szCs w:val="24"/>
        </w:rPr>
        <w:t>3.3 S de Sustentabilidade (Terceiro bloco)</w:t>
      </w:r>
    </w:p>
    <w:p w14:paraId="00000124"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terceiro eixo formativo do método ESSENC.IA, representada pela letra S de Sustentabilidade, convida o grupo a refletir sobre o impacto das tecnologias no ambiente, nas relações humanas e nas formas de aprender. Sua natureza é prática e vivencial, e busca promover o uso consciente da Inteligência Artificial, reconhecendo que toda ação digital tem um custo social, energético e emocional.</w:t>
      </w:r>
    </w:p>
    <w:p w14:paraId="00000125"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26"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Acolhida e contextualização</w:t>
      </w:r>
    </w:p>
    <w:p w14:paraId="00000127"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acolhida começa com uma pergunta provocadora que abre o tema e desloca o grupo do senso comum para a reflexão crítica. A pergunta projetada é:</w:t>
      </w:r>
    </w:p>
    <w:p w14:paraId="14AFF82A" w14:textId="77777777" w:rsidR="00F42943" w:rsidRPr="00494E92" w:rsidRDefault="00F42943" w:rsidP="00F42943">
      <w:pPr>
        <w:spacing w:after="0" w:line="360" w:lineRule="auto"/>
        <w:ind w:left="1418"/>
        <w:jc w:val="both"/>
        <w:rPr>
          <w:rFonts w:ascii="Times New Roman" w:eastAsia="Times New Roman" w:hAnsi="Times New Roman" w:cs="Times New Roman"/>
          <w:sz w:val="24"/>
          <w:szCs w:val="24"/>
        </w:rPr>
      </w:pPr>
    </w:p>
    <w:p w14:paraId="00000128" w14:textId="5D0B4702" w:rsidR="008C59AA" w:rsidRPr="00494E92" w:rsidRDefault="00000000" w:rsidP="00F42943">
      <w:pPr>
        <w:spacing w:after="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w:t>
      </w:r>
      <w:r w:rsidRPr="00494E92">
        <w:rPr>
          <w:rFonts w:ascii="Times New Roman" w:eastAsia="Times New Roman" w:hAnsi="Times New Roman" w:cs="Times New Roman"/>
          <w:i/>
          <w:iCs/>
          <w:sz w:val="24"/>
          <w:szCs w:val="24"/>
        </w:rPr>
        <w:t>O que significa ser sustentável no mundo digital</w:t>
      </w:r>
      <w:r w:rsidRPr="00494E92">
        <w:rPr>
          <w:rFonts w:ascii="Times New Roman" w:eastAsia="Times New Roman" w:hAnsi="Times New Roman" w:cs="Times New Roman"/>
          <w:sz w:val="24"/>
          <w:szCs w:val="24"/>
        </w:rPr>
        <w:t>?”</w:t>
      </w:r>
    </w:p>
    <w:p w14:paraId="797A1F2F"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29" w14:textId="27A17E61"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formador explica que sustentabilidade, neste método, envolve a preservação do meio ambiente e também o cuidado com o tempo investido, com a atenção distribuída, com o bem-estar emocional e com a qualidade dos vínculos que estabelecemos com a tecnologia. </w:t>
      </w:r>
    </w:p>
    <w:p w14:paraId="0000012A"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Cada participante escreve, em uma frase curta,</w:t>
      </w:r>
    </w:p>
    <w:p w14:paraId="200FD359" w14:textId="77777777" w:rsidR="00F42943" w:rsidRPr="00494E92" w:rsidRDefault="00F42943" w:rsidP="00F42943">
      <w:pPr>
        <w:spacing w:after="0" w:line="360" w:lineRule="auto"/>
        <w:ind w:left="1418"/>
        <w:jc w:val="both"/>
        <w:rPr>
          <w:rFonts w:ascii="Times New Roman" w:eastAsia="Times New Roman" w:hAnsi="Times New Roman" w:cs="Times New Roman"/>
          <w:i/>
          <w:iCs/>
          <w:sz w:val="24"/>
          <w:szCs w:val="24"/>
        </w:rPr>
      </w:pPr>
    </w:p>
    <w:p w14:paraId="0000012B" w14:textId="5716C852"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“O que você entende por sustentabilidade digital?”</w:t>
      </w:r>
    </w:p>
    <w:p w14:paraId="1C04E606"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2C" w14:textId="1A2BC3D8"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As respostas são agrupadas por uma ferramenta de IA, que as organiza por temas como cuidado ambiental, gestão do tempo ou uso ético de dados. Essa visualização inicial oferece um diagnóstico coletivo das concepções de sustentabilidade que circulam no grupo e ajuda a perceber como diferentes sentidos emergem quando se fala de tecnologia.</w:t>
      </w:r>
    </w:p>
    <w:p w14:paraId="0000012D"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2E"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Vivência prática com IA</w:t>
      </w:r>
    </w:p>
    <w:p w14:paraId="0000012F" w14:textId="460BBE13"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vivência prática propõe uma simulação que evidencia o quanto a IA reproduz discursos prontos, soluções tecnocráticas e perspectivas globais que nem sempre dialogam com o Brasil. O </w:t>
      </w:r>
      <w:r w:rsidRPr="00494E92">
        <w:rPr>
          <w:rFonts w:ascii="Times New Roman" w:eastAsia="Times New Roman" w:hAnsi="Times New Roman" w:cs="Times New Roman"/>
          <w:sz w:val="24"/>
          <w:szCs w:val="24"/>
        </w:rPr>
        <w:lastRenderedPageBreak/>
        <w:t xml:space="preserve">grupo é dividido em pequenas equipes e cada </w:t>
      </w:r>
      <w:r w:rsidR="00F42943" w:rsidRPr="00494E92">
        <w:rPr>
          <w:rFonts w:ascii="Times New Roman" w:eastAsia="Times New Roman" w:hAnsi="Times New Roman" w:cs="Times New Roman"/>
          <w:sz w:val="24"/>
          <w:szCs w:val="24"/>
        </w:rPr>
        <w:t>uma</w:t>
      </w:r>
      <w:r w:rsidRPr="00494E92">
        <w:rPr>
          <w:rFonts w:ascii="Times New Roman" w:eastAsia="Times New Roman" w:hAnsi="Times New Roman" w:cs="Times New Roman"/>
          <w:sz w:val="24"/>
          <w:szCs w:val="24"/>
        </w:rPr>
        <w:t xml:space="preserve"> solicita à IA uma resposta para a pergunta.</w:t>
      </w:r>
    </w:p>
    <w:p w14:paraId="00000130" w14:textId="4301EC6B" w:rsidR="008C59AA" w:rsidRPr="00494E92" w:rsidRDefault="00000000" w:rsidP="00F42943">
      <w:pPr>
        <w:spacing w:after="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w:t>
      </w:r>
      <w:r w:rsidRPr="00494E92">
        <w:rPr>
          <w:rFonts w:ascii="Times New Roman" w:eastAsia="Times New Roman" w:hAnsi="Times New Roman" w:cs="Times New Roman"/>
          <w:i/>
          <w:iCs/>
          <w:sz w:val="24"/>
          <w:szCs w:val="24"/>
        </w:rPr>
        <w:t xml:space="preserve">Como a </w:t>
      </w:r>
      <w:r w:rsidR="000856EF" w:rsidRPr="00494E92">
        <w:rPr>
          <w:rFonts w:ascii="Times New Roman" w:eastAsia="Times New Roman" w:hAnsi="Times New Roman" w:cs="Times New Roman"/>
          <w:i/>
          <w:iCs/>
          <w:sz w:val="24"/>
          <w:szCs w:val="24"/>
        </w:rPr>
        <w:t>Inteligência Artificial</w:t>
      </w:r>
      <w:r w:rsidRPr="00494E92">
        <w:rPr>
          <w:rFonts w:ascii="Times New Roman" w:eastAsia="Times New Roman" w:hAnsi="Times New Roman" w:cs="Times New Roman"/>
          <w:i/>
          <w:iCs/>
          <w:sz w:val="24"/>
          <w:szCs w:val="24"/>
        </w:rPr>
        <w:t xml:space="preserve"> pode contribuir para uma sociedade mais sustentável</w:t>
      </w:r>
      <w:r w:rsidRPr="00494E92">
        <w:rPr>
          <w:rFonts w:ascii="Times New Roman" w:eastAsia="Times New Roman" w:hAnsi="Times New Roman" w:cs="Times New Roman"/>
          <w:sz w:val="24"/>
          <w:szCs w:val="24"/>
        </w:rPr>
        <w:t>?’</w:t>
      </w:r>
    </w:p>
    <w:p w14:paraId="07118F85" w14:textId="77777777" w:rsidR="00720236" w:rsidRPr="00494E92" w:rsidRDefault="00720236" w:rsidP="00F42943">
      <w:pPr>
        <w:spacing w:after="0" w:line="360" w:lineRule="auto"/>
        <w:ind w:firstLine="709"/>
        <w:jc w:val="both"/>
        <w:rPr>
          <w:rFonts w:ascii="Times New Roman" w:eastAsia="Times New Roman" w:hAnsi="Times New Roman" w:cs="Times New Roman"/>
          <w:sz w:val="24"/>
          <w:szCs w:val="24"/>
        </w:rPr>
      </w:pPr>
    </w:p>
    <w:p w14:paraId="00000131" w14:textId="69309002"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grupo analisa criticamente o texto recebido e identifica elementos importantes, como soluções realmente aplicáveis, propostas genéricas ou vazias e ausências relacionadas a aspectos sociais, culturais e humanos. A análise revela que a IA costuma priorizar respostas universalizadas, baseadas em modelos de desenvolvimento que ignoram desigualdades históricas e condições locais.</w:t>
      </w:r>
    </w:p>
    <w:p w14:paraId="00000132"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Em seguida, o formador orienta a reformulação do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Agora, cada grupo acrescenta elementos do contexto brasileiro, escrevendo perguntas como</w:t>
      </w:r>
    </w:p>
    <w:p w14:paraId="1308E845" w14:textId="77777777" w:rsidR="00F42943" w:rsidRPr="00494E92" w:rsidRDefault="00F42943" w:rsidP="00F42943">
      <w:pPr>
        <w:spacing w:after="0" w:line="360" w:lineRule="auto"/>
        <w:ind w:left="1418"/>
        <w:jc w:val="both"/>
        <w:rPr>
          <w:rFonts w:ascii="Times New Roman" w:eastAsia="Times New Roman" w:hAnsi="Times New Roman" w:cs="Times New Roman"/>
          <w:i/>
          <w:iCs/>
          <w:sz w:val="24"/>
          <w:szCs w:val="24"/>
        </w:rPr>
      </w:pPr>
    </w:p>
    <w:p w14:paraId="00000133" w14:textId="6FC27B81"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“Como a IA pode apoiar práticas sustentáveis no Brasil, em escolas públicas ou em comunidades rurais?”</w:t>
      </w:r>
    </w:p>
    <w:p w14:paraId="7D8CD5C8"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34" w14:textId="57C361D4"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comparação entre as respostas evidencia uma mudança significativa. Quando o território é explicitado, a IA passa a </w:t>
      </w:r>
      <w:r w:rsidRPr="00494E92">
        <w:rPr>
          <w:rFonts w:ascii="Times New Roman" w:eastAsia="Times New Roman" w:hAnsi="Times New Roman" w:cs="Times New Roman"/>
          <w:sz w:val="24"/>
          <w:szCs w:val="24"/>
        </w:rPr>
        <w:lastRenderedPageBreak/>
        <w:t>produzir respostas mais situadas, mostrando que sustentabilidade também é uma questão de pertencimento epistemológico e que o algoritmo responde melhor quando é convidado a reconhecer o lugar de onde falamos.</w:t>
      </w:r>
    </w:p>
    <w:p w14:paraId="00000135"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36"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Registro no portfólio digital</w:t>
      </w:r>
    </w:p>
    <w:p w14:paraId="00000137"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sectPr w:rsidR="008C59AA" w:rsidRPr="00494E92">
          <w:type w:val="continuous"/>
          <w:pgSz w:w="8391" w:h="11906"/>
          <w:pgMar w:top="1417" w:right="878" w:bottom="1417" w:left="1134" w:header="708" w:footer="708" w:gutter="0"/>
          <w:pgNumType w:start="1"/>
          <w:cols w:space="720"/>
        </w:sectPr>
      </w:pPr>
      <w:r w:rsidRPr="00494E92">
        <w:rPr>
          <w:rFonts w:ascii="Times New Roman" w:eastAsia="Times New Roman" w:hAnsi="Times New Roman" w:cs="Times New Roman"/>
          <w:sz w:val="24"/>
          <w:szCs w:val="24"/>
        </w:rPr>
        <w:t xml:space="preserve">Cada participante registra no portfólio digital todos os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xml:space="preserve"> usados, tanto os globais quanto os contextualizados. Anota também as respostas da IA e as diferenças percebidas entre uma e outra versão, analisando o que mudou quando o Brasil entrou na pergunta. O participante reflete sobre o papel da linguagem e da intencionalidade na geração das respostas e sobre como a IA reproduz padrões de pensamento dominante quando não é provocada a considerar territórios específicos. Esse registro evidencia que a IA não é neutra e que precisa ser interpelada com propósito ético para que gere respostas mais alinhadas à realidade local e às necessidades educativas.</w:t>
      </w:r>
    </w:p>
    <w:p w14:paraId="64358338" w14:textId="77777777" w:rsidR="00F42943" w:rsidRPr="00494E92" w:rsidRDefault="00F42943" w:rsidP="00F42943">
      <w:pPr>
        <w:pStyle w:val="Ttulo4"/>
        <w:spacing w:before="0" w:after="0" w:line="360" w:lineRule="auto"/>
        <w:jc w:val="both"/>
        <w:rPr>
          <w:rFonts w:ascii="Times New Roman" w:eastAsia="Times New Roman" w:hAnsi="Times New Roman" w:cs="Times New Roman"/>
          <w:sz w:val="24"/>
          <w:szCs w:val="24"/>
        </w:rPr>
      </w:pPr>
    </w:p>
    <w:p w14:paraId="00000138" w14:textId="68281188"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Roda de devolutiva</w:t>
      </w:r>
    </w:p>
    <w:p w14:paraId="00000139" w14:textId="5B5D8D5D"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grupo retorna à roda para aprofundar os sentidos que emergiram da comparação entre as respostas globais e as respostas contextualizadas produzidas pela IA. Cada participante comenta o </w:t>
      </w:r>
      <w:r w:rsidRPr="00494E92">
        <w:rPr>
          <w:rFonts w:ascii="Times New Roman" w:eastAsia="Times New Roman" w:hAnsi="Times New Roman" w:cs="Times New Roman"/>
          <w:sz w:val="24"/>
          <w:szCs w:val="24"/>
        </w:rPr>
        <w:lastRenderedPageBreak/>
        <w:t xml:space="preserve">que percebeu ao incluir o território brasileiro no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e como essa mudança alterou o tom, as prioridades e a profundidade das soluções apresentadas. A roda permite que todos reconheçam que sustentabilidade, quando pensada com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depende diretamente do contexto que se oferece ao algoritmo. Sem esse cuidado, a IA tende a produzir discursos universais, descolados de realidades sociais, culturais e ambientais.</w:t>
      </w:r>
    </w:p>
    <w:p w14:paraId="0000013A"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diálogo avança para a compreensão de que a IA não reconhece desigualdades históricas, não percebe diferenças regionais e não capta modos de vida locais, a menos que seja provocada a fazê-lo. O grupo discute como isso influencia o trabalho educativo, percebendo que sustentabilidade digital exige atenção ao território, cuidado com as pessoas que vivem nele e compromisso com práticas que não reproduzam cegamente modelos prontos. A roda se torna o espaço para entender que sustentar, neste eixo, significa sustentar o contexto, sustentar o pertencimento e sustentar a responsabilidade ética de perguntar de onde falamos.</w:t>
      </w:r>
    </w:p>
    <w:p w14:paraId="0000013B"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As ideias que surgem são registradas no portfólio digital para que o grupo visualize os elementos que tornam uma prática com IA mais ou menos sustentável. Ao final, uma ferramenta de IA pode ser usada apenas para organizar as falas e gerar uma síntese </w:t>
      </w:r>
      <w:r w:rsidRPr="00494E92">
        <w:rPr>
          <w:rFonts w:ascii="Times New Roman" w:eastAsia="Times New Roman" w:hAnsi="Times New Roman" w:cs="Times New Roman"/>
          <w:sz w:val="24"/>
          <w:szCs w:val="24"/>
        </w:rPr>
        <w:lastRenderedPageBreak/>
        <w:t>que represente, de forma clara, o entendimento coletivo sobre sustentabilidade no uso da tecnologia.</w:t>
      </w:r>
    </w:p>
    <w:p w14:paraId="0000013C"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3D"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Resultados esperados</w:t>
      </w:r>
    </w:p>
    <w:p w14:paraId="0000013E" w14:textId="703F4EE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Ao concluir o eixo formativo da Sustentabilidade, espera-se que os participantes compreendam que o uso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só se torna sustentável quando considera contextos reais, territórios específicos e desigualdades que atravessam a vida social. Deseja-se que reconheçam a diferença entre respostas globais, geralmente tecnocráticas e genéricas, e respostas contextualizadas que dialogam com o Brasil e com as múltiplas realidades educativas do país. O grupo deve desenvolver a capacidade de identificar discursos prontos, ausências culturais, simplificações e modelos de desenvolvimento que ignoram condições locais, entendendo que o algoritmo só produz soluções mais responsáveis quando é convidado a reconhecer de onde falamos.</w:t>
      </w:r>
    </w:p>
    <w:p w14:paraId="0000013F"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Espera-se também que os participantes ampliem sua consciência sobre os impactos ambientais, energéticos, emocionais e sociais envolvidos no uso da IA e compreendam que a sustentabilidade digital envolve cuidar do tempo, da atenção, dos vínculos e do território. Esse eixo busca fortalecer a habilidade de elaborar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xml:space="preserve"> que incluam lugar, contexto, diversidade e </w:t>
      </w:r>
      <w:r w:rsidRPr="00494E92">
        <w:rPr>
          <w:rFonts w:ascii="Times New Roman" w:eastAsia="Times New Roman" w:hAnsi="Times New Roman" w:cs="Times New Roman"/>
          <w:sz w:val="24"/>
          <w:szCs w:val="24"/>
        </w:rPr>
        <w:lastRenderedPageBreak/>
        <w:t>necessidades reais, tornando o uso da IA mais ético, mais situado e mais comprometido com a vida concreta.</w:t>
      </w:r>
    </w:p>
    <w:p w14:paraId="00000140"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Ao final, cada pessoa deve perceber que sustentar a tecnologia significa sustentar o humano, a cultura e o ambiente onde ela é utilizada. Essa compreensão prepara o grupo para avançar nos próximos eixos com maior consciência crítica, fortalecendo o compromisso do método ESSENC.IA com práticas formativas enraizadas no Brasil e voltadas ao cuidado em todas as suas dimensões.</w:t>
      </w:r>
    </w:p>
    <w:p w14:paraId="0B877F37" w14:textId="77777777" w:rsidR="00F42943" w:rsidRPr="00494E92" w:rsidRDefault="00F42943" w:rsidP="00F42943">
      <w:pPr>
        <w:pStyle w:val="Ttulo3"/>
        <w:spacing w:before="0" w:after="0" w:line="360" w:lineRule="auto"/>
        <w:jc w:val="both"/>
        <w:rPr>
          <w:rFonts w:ascii="Times New Roman" w:eastAsia="Times New Roman" w:hAnsi="Times New Roman" w:cs="Times New Roman"/>
          <w:sz w:val="24"/>
          <w:szCs w:val="24"/>
        </w:rPr>
      </w:pPr>
      <w:bookmarkStart w:id="9" w:name="_heading=h.9ei0fhktmpmk" w:colFirst="0" w:colLast="0"/>
      <w:bookmarkEnd w:id="9"/>
    </w:p>
    <w:p w14:paraId="00000141" w14:textId="491A2843" w:rsidR="008C59AA" w:rsidRPr="00494E92" w:rsidRDefault="00000000" w:rsidP="00F42943">
      <w:pPr>
        <w:pStyle w:val="Ttulo3"/>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3.4 E de Equidade (Quarto bloco)</w:t>
      </w:r>
    </w:p>
    <w:p w14:paraId="00000142"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letra E de Equidade é um dos eixos do método ESSENC.IA, pois nela o grupo vivencia o uso da Inteligência Artificial como espelho das desigualdades sociais, raciais, de gênero e territoriais. Sua natureza é prática e vivencial, com o propósito de desenvolver uma consciência crítica sobre os vieses algorítmicos e as assimetrias de poder que atravessam o mundo digital.</w:t>
      </w:r>
    </w:p>
    <w:p w14:paraId="00000143"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44"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Acolhida e contextualização</w:t>
      </w:r>
    </w:p>
    <w:p w14:paraId="00000145" w14:textId="1CF6BCC4"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eixo formativo Equidade começa com uma conversa que convida o grupo a olhar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como um espelho </w:t>
      </w:r>
      <w:r w:rsidRPr="00494E92">
        <w:rPr>
          <w:rFonts w:ascii="Times New Roman" w:eastAsia="Times New Roman" w:hAnsi="Times New Roman" w:cs="Times New Roman"/>
          <w:sz w:val="24"/>
          <w:szCs w:val="24"/>
        </w:rPr>
        <w:lastRenderedPageBreak/>
        <w:t>que reflete parte do mundo e apaga outra parte. O formador abre o encontro com a pergunta:</w:t>
      </w:r>
    </w:p>
    <w:p w14:paraId="2CF8AE3A" w14:textId="77777777" w:rsidR="00F42943" w:rsidRPr="00494E92" w:rsidRDefault="00F42943" w:rsidP="00F42943">
      <w:pPr>
        <w:spacing w:after="0" w:line="360" w:lineRule="auto"/>
        <w:ind w:left="1418"/>
        <w:jc w:val="both"/>
        <w:rPr>
          <w:rFonts w:ascii="Times New Roman" w:eastAsia="Times New Roman" w:hAnsi="Times New Roman" w:cs="Times New Roman"/>
          <w:i/>
          <w:iCs/>
          <w:sz w:val="24"/>
          <w:szCs w:val="24"/>
        </w:rPr>
      </w:pPr>
    </w:p>
    <w:p w14:paraId="00000146" w14:textId="14C38CAE"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“A IA aprende conosco, o que ela aprendeu sobre o Brasil?”</w:t>
      </w:r>
    </w:p>
    <w:p w14:paraId="5CD3EC39"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47" w14:textId="5B40B7B1"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Essa pergunta desloca o olhar para a construção social dos algoritmos e ajuda os participantes a perceberem que a IA não é neutra, pois aprende a partir de dados que carregam desigualdades raciais, de gênero, de classe e de território. A acolhida visa abrir o entendimento de que, sem consciência crítica, a IA tende a reforçar padrões coloniais e visões restritas de humanidade.</w:t>
      </w:r>
    </w:p>
    <w:p w14:paraId="572BDBF9" w14:textId="77777777" w:rsidR="00F42943" w:rsidRPr="00494E92" w:rsidRDefault="00F42943" w:rsidP="00F42943">
      <w:pPr>
        <w:pStyle w:val="Ttulo4"/>
        <w:spacing w:before="0" w:after="0" w:line="360" w:lineRule="auto"/>
        <w:jc w:val="both"/>
        <w:rPr>
          <w:rFonts w:ascii="Times New Roman" w:eastAsia="Times New Roman" w:hAnsi="Times New Roman" w:cs="Times New Roman"/>
          <w:sz w:val="24"/>
          <w:szCs w:val="24"/>
        </w:rPr>
      </w:pPr>
    </w:p>
    <w:p w14:paraId="00000149" w14:textId="734FCB01"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Vivência prática com IA</w:t>
      </w:r>
    </w:p>
    <w:p w14:paraId="0000014A"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Em seguida, o formador propõe a dinâmica. A turma se divide em pequenos grupos e cada grupo pesquisa imagens ou respostas da IA para expressões como:</w:t>
      </w:r>
    </w:p>
    <w:p w14:paraId="6AC71A7B" w14:textId="77777777" w:rsidR="00F42943" w:rsidRPr="00494E92" w:rsidRDefault="00F42943" w:rsidP="00F42943">
      <w:pPr>
        <w:spacing w:after="0" w:line="360" w:lineRule="auto"/>
        <w:ind w:left="1418"/>
        <w:rPr>
          <w:rFonts w:ascii="Times New Roman" w:eastAsia="Times New Roman" w:hAnsi="Times New Roman" w:cs="Times New Roman"/>
          <w:i/>
          <w:iCs/>
          <w:sz w:val="24"/>
          <w:szCs w:val="24"/>
        </w:rPr>
      </w:pPr>
    </w:p>
    <w:p w14:paraId="0000014B" w14:textId="7DC43235" w:rsidR="008C59AA" w:rsidRPr="00494E92" w:rsidRDefault="00000000" w:rsidP="00F42943">
      <w:pPr>
        <w:spacing w:after="0" w:line="360" w:lineRule="auto"/>
        <w:ind w:left="1418"/>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“Crie a imagem de um professor.”</w:t>
      </w:r>
      <w:r w:rsidRPr="00494E92">
        <w:rPr>
          <w:rFonts w:ascii="Times New Roman" w:eastAsia="Times New Roman" w:hAnsi="Times New Roman" w:cs="Times New Roman"/>
          <w:i/>
          <w:iCs/>
          <w:sz w:val="24"/>
          <w:szCs w:val="24"/>
        </w:rPr>
        <w:br/>
        <w:t>“Crie a imagem de uma mulher inteligente.”</w:t>
      </w:r>
      <w:r w:rsidRPr="00494E92">
        <w:rPr>
          <w:rFonts w:ascii="Times New Roman" w:eastAsia="Times New Roman" w:hAnsi="Times New Roman" w:cs="Times New Roman"/>
          <w:i/>
          <w:iCs/>
          <w:sz w:val="24"/>
          <w:szCs w:val="24"/>
        </w:rPr>
        <w:br/>
        <w:t>“Crie a imagem de um cientista brasileiro.”</w:t>
      </w:r>
      <w:r w:rsidRPr="00494E92">
        <w:rPr>
          <w:rFonts w:ascii="Times New Roman" w:eastAsia="Times New Roman" w:hAnsi="Times New Roman" w:cs="Times New Roman"/>
          <w:i/>
          <w:iCs/>
          <w:sz w:val="24"/>
          <w:szCs w:val="24"/>
        </w:rPr>
        <w:br/>
      </w:r>
      <w:r w:rsidRPr="00494E92">
        <w:rPr>
          <w:rFonts w:ascii="Times New Roman" w:eastAsia="Times New Roman" w:hAnsi="Times New Roman" w:cs="Times New Roman"/>
          <w:i/>
          <w:iCs/>
          <w:sz w:val="24"/>
          <w:szCs w:val="24"/>
        </w:rPr>
        <w:lastRenderedPageBreak/>
        <w:t>“Crie a imagem de uma família feliz.”</w:t>
      </w:r>
      <w:r w:rsidRPr="00494E92">
        <w:rPr>
          <w:rFonts w:ascii="Times New Roman" w:eastAsia="Times New Roman" w:hAnsi="Times New Roman" w:cs="Times New Roman"/>
          <w:i/>
          <w:iCs/>
          <w:sz w:val="24"/>
          <w:szCs w:val="24"/>
        </w:rPr>
        <w:br/>
        <w:t>“Crie a imagem de um café da manhã.”</w:t>
      </w:r>
    </w:p>
    <w:p w14:paraId="68FAEF88"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4C" w14:textId="78A4E53B"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que a IA provavelmente vai gerar? Professor como homem branco, de jaleco ou terno; mulher inteligente como uma jovem branca, magra, cabelo liso, estética europeizada; cientista brasileiro com um homem branco, laboratório padronizado; família heteronormativa, casal branco, dois filhos; café da manhã com torradas, bacon e suco de laranja.</w:t>
      </w:r>
    </w:p>
    <w:p w14:paraId="0000014D"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 o que quase nunca aparece? Professor negro, professora indígena; mulher inteligente com traços afro-indígenas, cabelo crespo, pele diversa; cientista brasileiro nordestino, amazônida, periférico; mulher negra pesquisadora; famílias plurais brasileiras, mães solo; café da manhã brasileiro como cuscuz com ovo, tapioca, pão francês com café, bolo de milho, beiju, pamonha.</w:t>
      </w:r>
    </w:p>
    <w:p w14:paraId="0000014E"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Essa prática cria as condições necessárias para que o grupo compreenda que falar de equidade no ESSENC.IA é falar de visibilidade, pertencimento e disputa de narrativas. A observação inicial sobre quem aparece e quem não aparece desperta o olhar crítico para os vieses visuais e linguísticos da IA e prepara o terreno para a vivência prática, na qual os participantes aprenderão a </w:t>
      </w:r>
      <w:r w:rsidRPr="00494E92">
        <w:rPr>
          <w:rFonts w:ascii="Times New Roman" w:eastAsia="Times New Roman" w:hAnsi="Times New Roman" w:cs="Times New Roman"/>
          <w:sz w:val="24"/>
          <w:szCs w:val="24"/>
        </w:rPr>
        <w:lastRenderedPageBreak/>
        <w:t>interrogar o algoritmo, recontextualizar perguntas e reivindicar representações que respeitem a diversidade humana do Brasil.</w:t>
      </w:r>
    </w:p>
    <w:p w14:paraId="0000014F"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50"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Registro no portfólio digital</w:t>
      </w:r>
    </w:p>
    <w:p w14:paraId="00000151"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No portfólio digital, cada participante registra o primeiro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utilizado e a resposta que a IA produziu, bem como o segundo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reformulado e sua nova resposta. Em seguida, anota as diferenças observadas entre as duas versões, destacando o que mudou quando o marcador racial, o território e o contexto escolar foram inseridos na pergunta. O participante registra também o que aprendeu sobre representatividade e contexto, percebendo como a IA amplia ou restringe narrativas dependendo da forma como é interpelada. Ao final, adiciona uma reflexão pessoal respondendo à pergunta Como posso usar a IA de modo mais justo na educação.</w:t>
      </w:r>
    </w:p>
    <w:p w14:paraId="00000152"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sectPr w:rsidR="008C59AA" w:rsidRPr="00494E92">
          <w:type w:val="continuous"/>
          <w:pgSz w:w="8391" w:h="11906"/>
          <w:pgMar w:top="1417" w:right="878" w:bottom="1417" w:left="1134" w:header="708" w:footer="708" w:gutter="0"/>
          <w:pgNumType w:start="1"/>
          <w:cols w:space="720"/>
        </w:sectPr>
      </w:pPr>
      <w:r w:rsidRPr="00494E92">
        <w:rPr>
          <w:rFonts w:ascii="Times New Roman" w:eastAsia="Times New Roman" w:hAnsi="Times New Roman" w:cs="Times New Roman"/>
          <w:sz w:val="24"/>
          <w:szCs w:val="24"/>
        </w:rPr>
        <w:t>O portfólio transforma-se em ferramenta de reconstrução ética, pois evidencia que o algoritmo responde de forma mais justa e sensível quando é convidado a enxergar o que o mundo costuma apagar. Cada registro fortalece a compreensão de que equidade não é efeito automático da tecnologia, mas resultado da intencionalidade crítica de quem pergunta.</w:t>
      </w:r>
    </w:p>
    <w:p w14:paraId="00000153"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54"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Roda de devolutiva e reflexão ética</w:t>
      </w:r>
    </w:p>
    <w:p w14:paraId="00000155"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grupo se reúne novamente em roda para discutir as descobertas feitas na comparação entre os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Cada participante relata o que chamou sua atenção nas representações geradas pela IA e compartilha quais presenças e ausências se tornaram visíveis quando o contexto brasileiro foi explicitado. A roda funciona como um momento de elaboração crítica, no qual o grupo reflete sobre os padrões que se repetem nas respostas globais, sobre o apagamento de corpos e territórios e sobre o que muda quando raça, território, classe e realidade escolar entram na pergunta.</w:t>
      </w:r>
    </w:p>
    <w:p w14:paraId="00000156"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formador conduz a conversa com questões que aprofundam a compreensão ética do eixo.</w:t>
      </w:r>
    </w:p>
    <w:p w14:paraId="6FE746E6" w14:textId="77777777" w:rsidR="00F42943" w:rsidRPr="00494E92" w:rsidRDefault="00F42943" w:rsidP="00F42943">
      <w:pPr>
        <w:spacing w:after="0" w:line="360" w:lineRule="auto"/>
        <w:ind w:left="1418"/>
        <w:jc w:val="both"/>
        <w:rPr>
          <w:rFonts w:ascii="Times New Roman" w:eastAsia="Times New Roman" w:hAnsi="Times New Roman" w:cs="Times New Roman"/>
          <w:i/>
          <w:iCs/>
          <w:sz w:val="24"/>
          <w:szCs w:val="24"/>
        </w:rPr>
      </w:pPr>
    </w:p>
    <w:p w14:paraId="00000157" w14:textId="1697DA85"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“Que tipo de Brasil a IA reproduz</w:t>
      </w:r>
      <w:r w:rsidR="00F42943" w:rsidRPr="00494E92">
        <w:rPr>
          <w:rFonts w:ascii="Times New Roman" w:eastAsia="Times New Roman" w:hAnsi="Times New Roman" w:cs="Times New Roman"/>
          <w:i/>
          <w:iCs/>
          <w:sz w:val="24"/>
          <w:szCs w:val="24"/>
        </w:rPr>
        <w:t>?</w:t>
      </w:r>
      <w:r w:rsidRPr="00494E92">
        <w:rPr>
          <w:rFonts w:ascii="Times New Roman" w:eastAsia="Times New Roman" w:hAnsi="Times New Roman" w:cs="Times New Roman"/>
          <w:i/>
          <w:iCs/>
          <w:sz w:val="24"/>
          <w:szCs w:val="24"/>
        </w:rPr>
        <w:t>”.</w:t>
      </w:r>
    </w:p>
    <w:p w14:paraId="00000158" w14:textId="77777777"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“Que experiências ficam de fora quando não narramos nossa própria diversidade”.</w:t>
      </w:r>
    </w:p>
    <w:p w14:paraId="00000159" w14:textId="77777777"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“O que precisa mudar no modo de usar a IA para que mais pessoas, mais histórias e mais lugares possam existir dentro das respostas que o algoritmo produz”.</w:t>
      </w:r>
    </w:p>
    <w:p w14:paraId="0000015A"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5B"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Resultados esperados</w:t>
      </w:r>
    </w:p>
    <w:p w14:paraId="0000015C" w14:textId="66EDF959"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Ao final do eixo formativo Equidade, espera-se que os participantes reconheçam que os algoritmos reproduzem desigualdades sociais e compreendam que nenhuma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é neutra. Espera-se também que se tornem capazes de identificar padrões de invisibilização e perceber a importância da representatividade nos dados que treinam esses sistemas. O grupo deve desenvolver a habilidade de reformular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xml:space="preserve"> de maneira inclusiva e contextualizada, entendendo que a presença ou ausência de sujeitos nas respostas depende do cuidado com a pergunta.</w:t>
      </w:r>
    </w:p>
    <w:p w14:paraId="0000015D"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eixo busca ainda fortalecer a percepção do papel político e pedagógico da IA na luta por justiça social. O participante percebe que trabalhar com IA envolve disputar narrativas, exigir diversidade e reinscrever presenças que o algoritmo não reconhece espontaneamente. Ao final, cada pessoa fortalece o próprio senso de pertencimento digital e reivindica o direito de existir e ser representada no espaço virtual.</w:t>
      </w:r>
    </w:p>
    <w:p w14:paraId="0000015E"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Essa vivência consolida a compreensão de que equidade digital está profundamente ligada à equidade humana. Usar IA de maneira justa significa ensinar o algoritmo a olhar o mundo com olhos diversos, plurais e brasileiros, reafirmando que o trabalho educativo não reproduz silêncios. Ele os desestabiliza.</w:t>
      </w:r>
    </w:p>
    <w:p w14:paraId="4630C29D" w14:textId="77777777" w:rsidR="00F42943" w:rsidRPr="00494E92" w:rsidRDefault="00F42943" w:rsidP="00F42943">
      <w:pPr>
        <w:pStyle w:val="Ttulo3"/>
        <w:spacing w:before="0" w:after="0" w:line="360" w:lineRule="auto"/>
        <w:jc w:val="both"/>
        <w:rPr>
          <w:rFonts w:ascii="Times New Roman" w:eastAsia="Times New Roman" w:hAnsi="Times New Roman" w:cs="Times New Roman"/>
          <w:sz w:val="24"/>
          <w:szCs w:val="24"/>
        </w:rPr>
      </w:pPr>
      <w:bookmarkStart w:id="10" w:name="_heading=h.bl1qhkgq6hv6" w:colFirst="0" w:colLast="0"/>
      <w:bookmarkEnd w:id="10"/>
    </w:p>
    <w:p w14:paraId="00000160" w14:textId="3451EE53" w:rsidR="008C59AA" w:rsidRPr="00494E92" w:rsidRDefault="00000000" w:rsidP="00F42943">
      <w:pPr>
        <w:pStyle w:val="Ttulo3"/>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3.5 N de Narrativa (Quinto bloco)</w:t>
      </w:r>
    </w:p>
    <w:p w14:paraId="00000161" w14:textId="244102A9"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eixo Narrativas convida o grupo a refletir sobre o poder das histórias e sobre a forma como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reforça ou apaga narrativas brasileiras. No Brasil, narrar é existir, resistir e afirmar culturas diversas. Neste eixo, o grupo explora como a IA transforma narrativas em padrões e como isso pode silenciar territorialidades, corpos, linguagens e modos de vida.</w:t>
      </w:r>
    </w:p>
    <w:p w14:paraId="00000162"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63"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Acolhida e contextualização</w:t>
      </w:r>
    </w:p>
    <w:p w14:paraId="00000164"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acolhida começa com uma pergunta que desloca o olhar para o sentido mais profundo de narrar. O formador pergunta:</w:t>
      </w:r>
    </w:p>
    <w:p w14:paraId="00000165" w14:textId="77777777"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“Quando a IA conta uma história, de quem é essa voz que aparece?”</w:t>
      </w:r>
    </w:p>
    <w:p w14:paraId="00000166"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grupo escuta a lembrança de que narrar é um gesto político que mostra algo e esconde outra coisa, que escolhe protagonistas e produz invisibilizações. Em seguida, cada participante escreve, em uma frase curta,</w:t>
      </w:r>
    </w:p>
    <w:p w14:paraId="776B2982" w14:textId="77777777" w:rsidR="00F42943" w:rsidRPr="00494E92" w:rsidRDefault="00F42943" w:rsidP="00F42943">
      <w:pPr>
        <w:spacing w:after="0" w:line="360" w:lineRule="auto"/>
        <w:ind w:left="1418"/>
        <w:jc w:val="both"/>
        <w:rPr>
          <w:rFonts w:ascii="Times New Roman" w:eastAsia="Times New Roman" w:hAnsi="Times New Roman" w:cs="Times New Roman"/>
          <w:i/>
          <w:iCs/>
          <w:sz w:val="24"/>
          <w:szCs w:val="24"/>
        </w:rPr>
      </w:pPr>
    </w:p>
    <w:p w14:paraId="00000167" w14:textId="61B85393"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 xml:space="preserve">“Uma memória significativa que represente o Brasil que habita. Pode ser o cheiro da feira livre onde cresceu, a avó que contava histórias, a aldeia, </w:t>
      </w:r>
      <w:r w:rsidRPr="00494E92">
        <w:rPr>
          <w:rFonts w:ascii="Times New Roman" w:eastAsia="Times New Roman" w:hAnsi="Times New Roman" w:cs="Times New Roman"/>
          <w:i/>
          <w:iCs/>
          <w:sz w:val="24"/>
          <w:szCs w:val="24"/>
        </w:rPr>
        <w:lastRenderedPageBreak/>
        <w:t>o quilombo, o bairro periférico, a escola pública, o rio, os sotaques, a música, os territórios”.</w:t>
      </w:r>
    </w:p>
    <w:p w14:paraId="6EDE5037"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68" w14:textId="659060CC"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As frases são lidas em voz alta para que o grupo perceba a presença da interculturalidade brasileira. Esse primeiro mosaico deixa evidente que não existe uma história brasileira única. O formador provoca a reflexão com a pergunta,</w:t>
      </w:r>
    </w:p>
    <w:p w14:paraId="00000169" w14:textId="77777777"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“Quantas dessas histórias você encontra em modelos de IA treinados em bases estrangeiras?”</w:t>
      </w:r>
    </w:p>
    <w:p w14:paraId="0000016A"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6B"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Vivência prática com IA</w:t>
      </w:r>
    </w:p>
    <w:p w14:paraId="0000016C"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vivência começa com um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simples solicitado à IA que é “Crie uma narrativa sobre uma família”. A resposta costuma seguir um padrão repetido, como família branca, classe média, sala iluminada, café da manhã com torradas e frutas globais. Muitas vezes aparecem nomes estrangeiros e costumes europeizados. Quase nunca surgem famílias ribeirinhas, quilombolas, indígenas, sertanejas, amazônidas, periféricas, nordestinas ou famílias ampliadas que compartilham a criação das crianças.</w:t>
      </w:r>
    </w:p>
    <w:p w14:paraId="0000016D"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Em seguida, o formador orienta a reformulação do pedido com:</w:t>
      </w:r>
    </w:p>
    <w:p w14:paraId="0000016E" w14:textId="77777777" w:rsidR="008C59AA" w:rsidRPr="00494E92" w:rsidRDefault="00000000" w:rsidP="00F42943">
      <w:pPr>
        <w:spacing w:after="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 xml:space="preserve"> </w:t>
      </w:r>
      <w:r w:rsidRPr="00494E92">
        <w:rPr>
          <w:rFonts w:ascii="Times New Roman" w:eastAsia="Times New Roman" w:hAnsi="Times New Roman" w:cs="Times New Roman"/>
          <w:i/>
          <w:iCs/>
          <w:sz w:val="24"/>
          <w:szCs w:val="24"/>
        </w:rPr>
        <w:t>“Crie uma narrativa situada no Brasil, considerando o território escolhido e suas formas de viver”.</w:t>
      </w:r>
    </w:p>
    <w:p w14:paraId="5711F74B"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6F" w14:textId="003D9F39"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Cada participante escolhe um território real ou simbólico que o representa. Pode ser o Pantanal, o sertão, a favela, a aldeia, o quilombo, a comunidade ribeirinha, a periferia metropolitana.</w:t>
      </w:r>
    </w:p>
    <w:p w14:paraId="00000170"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As respostas mudam, mas ainda carregam lacunas importantes. O algoritmo tenta incluir elementos do território citado, porém não reconhece com profundidade os ritmos, as tradições, as linguagens, as espiritualidades e as experiências culturais brasileiras. A comparação entre as duas versões revela como a IA tende a universalizar e suavizar a complexidade do país.</w:t>
      </w:r>
    </w:p>
    <w:p w14:paraId="00000171"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formador provoca com perguntas orientadoras.</w:t>
      </w:r>
    </w:p>
    <w:p w14:paraId="00000172" w14:textId="77777777"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“Quais histórias a IA não consegue contar?”</w:t>
      </w:r>
    </w:p>
    <w:p w14:paraId="00000173" w14:textId="77777777"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“Quais culturas ela não reconhece?”</w:t>
      </w:r>
    </w:p>
    <w:p w14:paraId="00000174" w14:textId="77777777"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“O que se perde quando o Brasil precisa ser explicado para o algoritmo?”.</w:t>
      </w:r>
    </w:p>
    <w:p w14:paraId="00000175"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76"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Registro no portfólio digital</w:t>
      </w:r>
    </w:p>
    <w:p w14:paraId="00000177"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sectPr w:rsidR="008C59AA" w:rsidRPr="00494E92">
          <w:type w:val="continuous"/>
          <w:pgSz w:w="8391" w:h="11906"/>
          <w:pgMar w:top="1417" w:right="878" w:bottom="1417" w:left="1134" w:header="708" w:footer="708" w:gutter="0"/>
          <w:pgNumType w:start="1"/>
          <w:cols w:space="720"/>
        </w:sectPr>
      </w:pPr>
      <w:r w:rsidRPr="00494E92">
        <w:rPr>
          <w:rFonts w:ascii="Times New Roman" w:eastAsia="Times New Roman" w:hAnsi="Times New Roman" w:cs="Times New Roman"/>
          <w:sz w:val="24"/>
          <w:szCs w:val="24"/>
        </w:rPr>
        <w:t xml:space="preserve">O participante registra no portfólio os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xml:space="preserve"> utilizados, as narrativas produzidas e as diferenças observadas entre as </w:t>
      </w:r>
      <w:r w:rsidRPr="00494E92">
        <w:rPr>
          <w:rFonts w:ascii="Times New Roman" w:eastAsia="Times New Roman" w:hAnsi="Times New Roman" w:cs="Times New Roman"/>
          <w:sz w:val="24"/>
          <w:szCs w:val="24"/>
        </w:rPr>
        <w:lastRenderedPageBreak/>
        <w:t>respostas. Anota o que desaparece quando o Brasil não é mencionado, o que surge quando o território é explicitado e quais ausências se repetem em todas as versões, como línguas indígenas, manifestações afro-brasileiras, culinárias regionais, modos de vida periféricos e festas populares. Registra também o que teria que ensinar à IA para que ela capte a diversidade de narrativas brasileiras. Esse registro reforça a compreensão de que a IA não trabalha com interculturalidade por padrão, mas com padrões globalizados que precisam ser tensionados.</w:t>
      </w:r>
    </w:p>
    <w:p w14:paraId="00000178"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79"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Roda de devolutiva</w:t>
      </w:r>
    </w:p>
    <w:p w14:paraId="0000017A"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roda reúne o grupo para compartilhar as histórias humanas e as histórias geradas pela IA. Cada pessoa apresenta o que sua narrativa revelou e o que o algoritmo não conseguiu captar. O grupo observa que personagens tendem a ser embranquecidos, conflitos suavizados, territórios apagados e modos de vida simplificados. A conversa mostra que muitas narrativas brasileiras não aparecem porque não são consideradas prováveis pelas bases de dados que treinam os modelos.</w:t>
      </w:r>
    </w:p>
    <w:p w14:paraId="0000017B"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roda se transforma em espaço de afirmação da interculturalidade e da pluralidade do Brasil. O grupo discute por que algumas vidas são consideradas pelos algoritmos e outras não. </w:t>
      </w:r>
      <w:r w:rsidRPr="00494E92">
        <w:rPr>
          <w:rFonts w:ascii="Times New Roman" w:eastAsia="Times New Roman" w:hAnsi="Times New Roman" w:cs="Times New Roman"/>
          <w:sz w:val="24"/>
          <w:szCs w:val="24"/>
        </w:rPr>
        <w:lastRenderedPageBreak/>
        <w:t>Essa conversa revela que narrar o Brasil exige complexidade e densidade que a IA não acessa sem orientação humana.</w:t>
      </w:r>
    </w:p>
    <w:p w14:paraId="0000017C"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7D"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Resultados esperados</w:t>
      </w:r>
    </w:p>
    <w:p w14:paraId="0000017E"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Ao concluir o eixo Narrativas, espera-se que os participantes compreendam que a IA não produz histórias neutras, porque trabalha com padrões de mundo que privilegiam certas vozes e silenciam outras. Espera-se que reconheçam a interculturalidade como fundamento das narrativas brasileiras e percebam que o apagamento do país pela IA não é falha técnica, mas consequência de modelos treinados com referências distantes da nossa realidade. O grupo desenvolve a habilidade de reinscrever território, cultura e diversidade nos </w:t>
      </w:r>
      <w:r w:rsidRPr="00494E92">
        <w:rPr>
          <w:rFonts w:ascii="Times New Roman" w:eastAsia="Times New Roman" w:hAnsi="Times New Roman" w:cs="Times New Roman"/>
          <w:i/>
          <w:iCs/>
          <w:sz w:val="24"/>
          <w:szCs w:val="24"/>
        </w:rPr>
        <w:t>prompts</w:t>
      </w:r>
      <w:r w:rsidRPr="00494E92">
        <w:rPr>
          <w:rFonts w:ascii="Times New Roman" w:eastAsia="Times New Roman" w:hAnsi="Times New Roman" w:cs="Times New Roman"/>
          <w:sz w:val="24"/>
          <w:szCs w:val="24"/>
        </w:rPr>
        <w:t>, entendendo que a IA só representa o Brasil quando é guiada pela presença humana. Este eixo reafirma que narrar com IA é ato ético e político que exige responsabilidade com o país e com as vidas que o constituem.</w:t>
      </w:r>
    </w:p>
    <w:p w14:paraId="0000017F"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80" w14:textId="77777777" w:rsidR="008C59AA" w:rsidRPr="00494E92" w:rsidRDefault="00000000" w:rsidP="00F42943">
      <w:pPr>
        <w:pStyle w:val="Ttulo3"/>
        <w:spacing w:before="0" w:after="0" w:line="360" w:lineRule="auto"/>
        <w:jc w:val="both"/>
        <w:rPr>
          <w:rFonts w:ascii="Times New Roman" w:eastAsia="Times New Roman" w:hAnsi="Times New Roman" w:cs="Times New Roman"/>
          <w:sz w:val="24"/>
          <w:szCs w:val="24"/>
        </w:rPr>
      </w:pPr>
      <w:bookmarkStart w:id="11" w:name="_heading=h.7pcgag5xv4kd" w:colFirst="0" w:colLast="0"/>
      <w:bookmarkEnd w:id="11"/>
      <w:r w:rsidRPr="00494E92">
        <w:rPr>
          <w:rFonts w:ascii="Times New Roman" w:eastAsia="Times New Roman" w:hAnsi="Times New Roman" w:cs="Times New Roman"/>
          <w:sz w:val="24"/>
          <w:szCs w:val="24"/>
        </w:rPr>
        <w:t>3.6 C de Corporeidade (Sexto bloco)</w:t>
      </w:r>
    </w:p>
    <w:p w14:paraId="00000181" w14:textId="13217D43"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eixo formativo Corporeidade no método ESSENC.IA reconhece que o corpo é território de saber, memória e presença. Esse eixo convida o grupo a perceber que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não habita e não carrega memória como os corpos humanos </w:t>
      </w:r>
      <w:r w:rsidRPr="00494E92">
        <w:rPr>
          <w:rFonts w:ascii="Times New Roman" w:eastAsia="Times New Roman" w:hAnsi="Times New Roman" w:cs="Times New Roman"/>
          <w:sz w:val="24"/>
          <w:szCs w:val="24"/>
        </w:rPr>
        <w:lastRenderedPageBreak/>
        <w:t>carregam. O objetivo é formar uma leitura crítica sobre como a IA representa o corpo e, sobretudo, como ela o apaga quando o transforma apenas em dado, categoria ou imagem.</w:t>
      </w:r>
    </w:p>
    <w:p w14:paraId="00000182"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É um eixo formativo prático e vivencial que prepara o participante para compreender que não existe educação sem corpo e que o apagamento da corporeidade produz riscos pedagógicos, éticos e políticos.</w:t>
      </w:r>
    </w:p>
    <w:p w14:paraId="756FDB2C" w14:textId="77777777" w:rsidR="00F42943" w:rsidRPr="00494E92" w:rsidRDefault="00F42943" w:rsidP="00F42943">
      <w:pPr>
        <w:pStyle w:val="Ttulo4"/>
        <w:spacing w:before="0" w:after="0" w:line="360" w:lineRule="auto"/>
        <w:jc w:val="both"/>
        <w:rPr>
          <w:rFonts w:ascii="Times New Roman" w:eastAsia="Times New Roman" w:hAnsi="Times New Roman" w:cs="Times New Roman"/>
          <w:sz w:val="24"/>
          <w:szCs w:val="24"/>
        </w:rPr>
      </w:pPr>
    </w:p>
    <w:p w14:paraId="00000184" w14:textId="3D2FFFA9"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Acolhida e contextualização</w:t>
      </w:r>
    </w:p>
    <w:p w14:paraId="00000185"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encontro começa com uma reflexão que desloca a atenção do grupo para a experiência viva do corpo. O formador pergunta:</w:t>
      </w:r>
    </w:p>
    <w:p w14:paraId="70A67275" w14:textId="77777777" w:rsidR="00F42943" w:rsidRPr="00494E92" w:rsidRDefault="00F42943" w:rsidP="00F42943">
      <w:pPr>
        <w:spacing w:after="0" w:line="360" w:lineRule="auto"/>
        <w:ind w:left="1418"/>
        <w:jc w:val="both"/>
        <w:rPr>
          <w:rFonts w:ascii="Times New Roman" w:eastAsia="Times New Roman" w:hAnsi="Times New Roman" w:cs="Times New Roman"/>
          <w:sz w:val="24"/>
          <w:szCs w:val="24"/>
        </w:rPr>
      </w:pPr>
    </w:p>
    <w:p w14:paraId="00000186" w14:textId="7D5CEABE" w:rsidR="008C59AA" w:rsidRPr="00494E92" w:rsidRDefault="00000000" w:rsidP="00F42943">
      <w:pPr>
        <w:spacing w:after="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w:t>
      </w:r>
      <w:r w:rsidRPr="00494E92">
        <w:rPr>
          <w:rFonts w:ascii="Times New Roman" w:eastAsia="Times New Roman" w:hAnsi="Times New Roman" w:cs="Times New Roman"/>
          <w:i/>
          <w:iCs/>
          <w:sz w:val="24"/>
          <w:szCs w:val="24"/>
        </w:rPr>
        <w:t>A IA aprende com textos e imagens, mas o nosso corpo aprende com a vida. O que o seu corpo sabe que a máquina não sabe</w:t>
      </w:r>
      <w:r w:rsidRPr="00494E92">
        <w:rPr>
          <w:rFonts w:ascii="Times New Roman" w:eastAsia="Times New Roman" w:hAnsi="Times New Roman" w:cs="Times New Roman"/>
          <w:sz w:val="24"/>
          <w:szCs w:val="24"/>
        </w:rPr>
        <w:t>”.</w:t>
      </w:r>
    </w:p>
    <w:p w14:paraId="2FD0EE91"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87" w14:textId="666AF1F3"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Os participantes escrevem uma frase curta respondendo à pergunta:</w:t>
      </w:r>
    </w:p>
    <w:p w14:paraId="6A00542F" w14:textId="77777777" w:rsidR="00F42943" w:rsidRPr="00494E92" w:rsidRDefault="00F42943" w:rsidP="00F42943">
      <w:pPr>
        <w:spacing w:after="0" w:line="360" w:lineRule="auto"/>
        <w:ind w:firstLine="709"/>
        <w:jc w:val="both"/>
        <w:rPr>
          <w:rFonts w:ascii="Times New Roman" w:eastAsia="Times New Roman" w:hAnsi="Times New Roman" w:cs="Times New Roman"/>
          <w:i/>
          <w:iCs/>
          <w:sz w:val="24"/>
          <w:szCs w:val="24"/>
        </w:rPr>
      </w:pPr>
    </w:p>
    <w:p w14:paraId="00000188" w14:textId="32510A2E" w:rsidR="008C59AA" w:rsidRPr="00494E92" w:rsidRDefault="00000000" w:rsidP="00F42943">
      <w:pPr>
        <w:spacing w:after="0" w:line="360" w:lineRule="auto"/>
        <w:ind w:firstLine="1418"/>
        <w:jc w:val="both"/>
        <w:rPr>
          <w:rFonts w:ascii="Times New Roman" w:eastAsia="Times New Roman" w:hAnsi="Times New Roman" w:cs="Times New Roman"/>
          <w:sz w:val="24"/>
          <w:szCs w:val="24"/>
        </w:rPr>
      </w:pPr>
      <w:r w:rsidRPr="00494E92">
        <w:rPr>
          <w:rFonts w:ascii="Times New Roman" w:eastAsia="Times New Roman" w:hAnsi="Times New Roman" w:cs="Times New Roman"/>
          <w:i/>
          <w:iCs/>
          <w:sz w:val="24"/>
          <w:szCs w:val="24"/>
        </w:rPr>
        <w:t>“O que o meu corpo aprendeu comigo</w:t>
      </w:r>
      <w:r w:rsidRPr="00494E92">
        <w:rPr>
          <w:rFonts w:ascii="Times New Roman" w:eastAsia="Times New Roman" w:hAnsi="Times New Roman" w:cs="Times New Roman"/>
          <w:sz w:val="24"/>
          <w:szCs w:val="24"/>
        </w:rPr>
        <w:t>”.</w:t>
      </w:r>
    </w:p>
    <w:p w14:paraId="2247A9FD"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89" w14:textId="62639B3F"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Cada frase é lida lentamente, mantendo pausas que permitam ouvir as entonações, os silêncios e o afeto que atravessam a fala corporal. O ritmo deliberadamente lento torna perceptível aquilo que a IA não consegue captar: respiração, hesitação, vibração emocional, presença.</w:t>
      </w:r>
    </w:p>
    <w:p w14:paraId="0000018A"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formador explica que, no ESSENC.IA, a corporeidade é o fundamento que ancora o conhecimento em experiência concreta. Essa introdução prepara o grupo para investigar o modo como a IA fala sobre o corpo, revelando limites, silenciamentos e invisibilidades culturais.</w:t>
      </w:r>
    </w:p>
    <w:p w14:paraId="0000018B"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8C" w14:textId="77777777" w:rsidR="008C59AA" w:rsidRPr="00494E92" w:rsidRDefault="00000000" w:rsidP="00F42943">
      <w:pPr>
        <w:pStyle w:val="Ttulo4"/>
        <w:spacing w:before="0"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Vivência prática com IA</w:t>
      </w:r>
    </w:p>
    <w:p w14:paraId="0000018D"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vivência convida o participante a observar que corpo aparece nas respostas algorítmicas. Cada pessoa acessa uma IA conversacional e digita o comando:</w:t>
      </w:r>
    </w:p>
    <w:p w14:paraId="26CEB0DB" w14:textId="77777777" w:rsidR="00F42943" w:rsidRPr="00494E92" w:rsidRDefault="00F42943" w:rsidP="00F42943">
      <w:pPr>
        <w:spacing w:after="0" w:line="360" w:lineRule="auto"/>
        <w:ind w:left="1418"/>
        <w:jc w:val="both"/>
        <w:rPr>
          <w:rFonts w:ascii="Times New Roman" w:eastAsia="Times New Roman" w:hAnsi="Times New Roman" w:cs="Times New Roman"/>
          <w:sz w:val="24"/>
          <w:szCs w:val="24"/>
        </w:rPr>
      </w:pPr>
    </w:p>
    <w:p w14:paraId="0000018E" w14:textId="102CEEB8" w:rsidR="008C59AA" w:rsidRPr="00494E92" w:rsidRDefault="00000000" w:rsidP="00F42943">
      <w:pPr>
        <w:spacing w:after="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w:t>
      </w:r>
      <w:r w:rsidRPr="00494E92">
        <w:rPr>
          <w:rFonts w:ascii="Times New Roman" w:eastAsia="Times New Roman" w:hAnsi="Times New Roman" w:cs="Times New Roman"/>
          <w:i/>
          <w:iCs/>
          <w:sz w:val="24"/>
          <w:szCs w:val="24"/>
        </w:rPr>
        <w:t>O que o corpo humano ensina</w:t>
      </w:r>
      <w:r w:rsidRPr="00494E92">
        <w:rPr>
          <w:rFonts w:ascii="Times New Roman" w:eastAsia="Times New Roman" w:hAnsi="Times New Roman" w:cs="Times New Roman"/>
          <w:sz w:val="24"/>
          <w:szCs w:val="24"/>
        </w:rPr>
        <w:t>?”</w:t>
      </w:r>
    </w:p>
    <w:p w14:paraId="31C0125E"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8F" w14:textId="2FBAF119"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resposta é analisada com atenção para identificar se o corpo é descrito como genérico, neutro, despersonalizado e sem território.</w:t>
      </w:r>
    </w:p>
    <w:p w14:paraId="00000190"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 xml:space="preserve">Em seguida, o participante reformula 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e inclui marcadores identitários e territoriais que revelam a pluralidade brasileira.</w:t>
      </w:r>
    </w:p>
    <w:p w14:paraId="00000191" w14:textId="77777777"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sz w:val="24"/>
          <w:szCs w:val="24"/>
        </w:rPr>
        <w:t xml:space="preserve"> Exemplos:</w:t>
      </w:r>
      <w:r w:rsidRPr="00494E92">
        <w:rPr>
          <w:rFonts w:ascii="Times New Roman" w:eastAsia="Times New Roman" w:hAnsi="Times New Roman" w:cs="Times New Roman"/>
          <w:sz w:val="24"/>
          <w:szCs w:val="24"/>
        </w:rPr>
        <w:br/>
        <w:t>“</w:t>
      </w:r>
      <w:r w:rsidRPr="00494E92">
        <w:rPr>
          <w:rFonts w:ascii="Times New Roman" w:eastAsia="Times New Roman" w:hAnsi="Times New Roman" w:cs="Times New Roman"/>
          <w:i/>
          <w:iCs/>
          <w:sz w:val="24"/>
          <w:szCs w:val="24"/>
        </w:rPr>
        <w:t>O que o corpo de uma professora brasileira ensina</w:t>
      </w:r>
      <w:r w:rsidRPr="00494E92">
        <w:rPr>
          <w:rFonts w:ascii="Times New Roman" w:eastAsia="Times New Roman" w:hAnsi="Times New Roman" w:cs="Times New Roman"/>
          <w:sz w:val="24"/>
          <w:szCs w:val="24"/>
        </w:rPr>
        <w:t>”,</w:t>
      </w:r>
      <w:r w:rsidRPr="00494E92">
        <w:rPr>
          <w:rFonts w:ascii="Times New Roman" w:eastAsia="Times New Roman" w:hAnsi="Times New Roman" w:cs="Times New Roman"/>
          <w:sz w:val="24"/>
          <w:szCs w:val="24"/>
        </w:rPr>
        <w:br/>
        <w:t>“</w:t>
      </w:r>
      <w:r w:rsidRPr="00494E92">
        <w:rPr>
          <w:rFonts w:ascii="Times New Roman" w:eastAsia="Times New Roman" w:hAnsi="Times New Roman" w:cs="Times New Roman"/>
          <w:i/>
          <w:iCs/>
          <w:sz w:val="24"/>
          <w:szCs w:val="24"/>
        </w:rPr>
        <w:t>O que o corpo de uma mulher negra ensina”,</w:t>
      </w:r>
      <w:r w:rsidRPr="00494E92">
        <w:rPr>
          <w:rFonts w:ascii="Times New Roman" w:eastAsia="Times New Roman" w:hAnsi="Times New Roman" w:cs="Times New Roman"/>
          <w:i/>
          <w:iCs/>
          <w:sz w:val="24"/>
          <w:szCs w:val="24"/>
        </w:rPr>
        <w:br/>
        <w:t>“O que o corpo de um educador indígena ensina”.</w:t>
      </w:r>
    </w:p>
    <w:p w14:paraId="0ACB2E46" w14:textId="77777777" w:rsidR="00F42943" w:rsidRPr="00494E92" w:rsidRDefault="00F42943" w:rsidP="00F42943">
      <w:pPr>
        <w:spacing w:after="0" w:line="360" w:lineRule="auto"/>
        <w:ind w:left="1418"/>
        <w:jc w:val="both"/>
        <w:rPr>
          <w:rFonts w:ascii="Times New Roman" w:eastAsia="Times New Roman" w:hAnsi="Times New Roman" w:cs="Times New Roman"/>
          <w:i/>
          <w:iCs/>
          <w:sz w:val="24"/>
          <w:szCs w:val="24"/>
        </w:rPr>
      </w:pPr>
    </w:p>
    <w:p w14:paraId="00000192"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comparação entre as versões mostra que o algoritmo tende a tratar o corpo como unidade abstrata, não como sujeito histórico, racializado e territorializado. O contraste evidencia que a IA só reconhece diversidade quando 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xml:space="preserve"> a conduz para ela. A vivência torna visível o apagamento de corpos que não fazem parte dos conjuntos de dados dominantes e revela que a corporeidade não aparece espontaneamente no discurso algorítmico.</w:t>
      </w:r>
    </w:p>
    <w:p w14:paraId="00000193" w14:textId="77777777" w:rsidR="008C59AA" w:rsidRPr="00494E92" w:rsidRDefault="00000000" w:rsidP="00F42943">
      <w:pPr>
        <w:spacing w:after="0" w:line="360" w:lineRule="auto"/>
        <w:ind w:firstLine="709"/>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formador estimula o diálogo com perguntas como:</w:t>
      </w:r>
    </w:p>
    <w:p w14:paraId="488FE6E2" w14:textId="77777777" w:rsidR="00F42943"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sz w:val="24"/>
          <w:szCs w:val="24"/>
        </w:rPr>
        <w:br/>
      </w:r>
      <w:r w:rsidRPr="00494E92">
        <w:rPr>
          <w:rFonts w:ascii="Times New Roman" w:eastAsia="Times New Roman" w:hAnsi="Times New Roman" w:cs="Times New Roman"/>
          <w:i/>
          <w:iCs/>
          <w:sz w:val="24"/>
          <w:szCs w:val="24"/>
        </w:rPr>
        <w:t>“A IA reconheceu o corpo como lugar de saber?”</w:t>
      </w:r>
      <w:r w:rsidRPr="00494E92">
        <w:rPr>
          <w:rFonts w:ascii="Times New Roman" w:eastAsia="Times New Roman" w:hAnsi="Times New Roman" w:cs="Times New Roman"/>
          <w:i/>
          <w:iCs/>
          <w:sz w:val="24"/>
          <w:szCs w:val="24"/>
        </w:rPr>
        <w:br/>
        <w:t>“Que tipo de corpo ela enxerga e que corpos ela silencia?”</w:t>
      </w:r>
    </w:p>
    <w:p w14:paraId="00000194" w14:textId="7A55CC6A" w:rsidR="008C59AA" w:rsidRPr="00494E92" w:rsidRDefault="00000000" w:rsidP="00F42943">
      <w:pPr>
        <w:spacing w:after="0" w:line="360" w:lineRule="auto"/>
        <w:ind w:left="1418"/>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lastRenderedPageBreak/>
        <w:t>“O que o corpo revela que o algoritmo ainda não aprendeu?”</w:t>
      </w:r>
    </w:p>
    <w:p w14:paraId="61661A6A"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95" w14:textId="71804864"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prática mostra que o corpo é linguagem de resistência, memória e existência, enquanto a IA opera em distâncias que desmaterializam a presença humana.</w:t>
      </w:r>
    </w:p>
    <w:p w14:paraId="00000196"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97"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Registro no portfólio digital</w:t>
      </w:r>
    </w:p>
    <w:p w14:paraId="00000198"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Cada participante registra no portfólio digital o primeiro e o segundo </w:t>
      </w:r>
      <w:r w:rsidRPr="00494E92">
        <w:rPr>
          <w:rFonts w:ascii="Times New Roman" w:eastAsia="Times New Roman" w:hAnsi="Times New Roman" w:cs="Times New Roman"/>
          <w:i/>
          <w:iCs/>
          <w:sz w:val="24"/>
          <w:szCs w:val="24"/>
        </w:rPr>
        <w:t>prompt</w:t>
      </w:r>
      <w:r w:rsidRPr="00494E92">
        <w:rPr>
          <w:rFonts w:ascii="Times New Roman" w:eastAsia="Times New Roman" w:hAnsi="Times New Roman" w:cs="Times New Roman"/>
          <w:sz w:val="24"/>
          <w:szCs w:val="24"/>
        </w:rPr>
        <w:t>, as duas respostas da IA e as diferenças observadas entre elas. Em seguida, escreve uma reflexão pessoal sobre a pergunta:</w:t>
      </w:r>
    </w:p>
    <w:p w14:paraId="00000199"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w:t>
      </w:r>
      <w:r w:rsidRPr="00494E92">
        <w:rPr>
          <w:rFonts w:ascii="Times New Roman" w:eastAsia="Times New Roman" w:hAnsi="Times New Roman" w:cs="Times New Roman"/>
          <w:i/>
          <w:iCs/>
          <w:sz w:val="24"/>
          <w:szCs w:val="24"/>
        </w:rPr>
        <w:t>Como o corpo participa do meu modo de ensinar, aprender e existir</w:t>
      </w:r>
      <w:r w:rsidRPr="00494E92">
        <w:rPr>
          <w:rFonts w:ascii="Times New Roman" w:eastAsia="Times New Roman" w:hAnsi="Times New Roman" w:cs="Times New Roman"/>
          <w:sz w:val="24"/>
          <w:szCs w:val="24"/>
        </w:rPr>
        <w:t>”.</w:t>
      </w:r>
    </w:p>
    <w:p w14:paraId="0000019A"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sectPr w:rsidR="008C59AA" w:rsidRPr="00494E92">
          <w:type w:val="continuous"/>
          <w:pgSz w:w="8391" w:h="11906"/>
          <w:pgMar w:top="1417" w:right="878" w:bottom="1417" w:left="1134" w:header="708" w:footer="708" w:gutter="0"/>
          <w:pgNumType w:start="1"/>
          <w:cols w:space="720"/>
        </w:sectPr>
      </w:pPr>
      <w:r w:rsidRPr="00494E92">
        <w:rPr>
          <w:rFonts w:ascii="Times New Roman" w:eastAsia="Times New Roman" w:hAnsi="Times New Roman" w:cs="Times New Roman"/>
          <w:sz w:val="24"/>
          <w:szCs w:val="24"/>
        </w:rPr>
        <w:t>O portfólio se torna um arquivo de narrativas corporais que revelam como a IA ainda não compreende as camadas de presença que constituem o humano. Esses registros fortalecem a consciência crítica sobre o valor pedagógico do corpo e mostram que a IA precisa ser ensinada a reconhecer aquilo que o corpo já sabe sentir e comunicar.</w:t>
      </w:r>
    </w:p>
    <w:p w14:paraId="0000019B"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sectPr w:rsidR="008C59AA" w:rsidRPr="00494E92">
          <w:type w:val="continuous"/>
          <w:pgSz w:w="8391" w:h="11906"/>
          <w:pgMar w:top="1417" w:right="878" w:bottom="1417" w:left="1134" w:header="708" w:footer="708" w:gutter="0"/>
          <w:pgNumType w:start="1"/>
          <w:cols w:num="2" w:space="720" w:equalWidth="0">
            <w:col w:w="2410" w:space="1559"/>
            <w:col w:w="2410" w:space="0"/>
          </w:cols>
        </w:sectPr>
      </w:pPr>
    </w:p>
    <w:p w14:paraId="0000019C"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Roda de devolutiva</w:t>
      </w:r>
    </w:p>
    <w:p w14:paraId="0000019D"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grupo se reúne em roda e compartilha as sensações que surgiram ao ver o próprio corpo transformado em texto pela IA. Palavras como desconforto, reconhecimento, surpresa, apagamento ou estranhamento ajudam o grupo a elaborar a experiência.</w:t>
      </w:r>
    </w:p>
    <w:p w14:paraId="0000019E"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roda consolida o entendimento de que o corpo não é acessório na educação. Ele é o lugar onde nasce o gesto de ensinar.</w:t>
      </w:r>
    </w:p>
    <w:p w14:paraId="0000019F"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A0" w14:textId="77777777" w:rsidR="008C59AA" w:rsidRPr="00494E92" w:rsidRDefault="00000000" w:rsidP="00F42943">
      <w:pPr>
        <w:pStyle w:val="Ttulo4"/>
        <w:spacing w:before="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Resultados esperados</w:t>
      </w:r>
    </w:p>
    <w:p w14:paraId="000001A1"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Ao final do eixo formativo Corporeidade, espera-se que os participantes reconheçam o corpo como território de saber, cultura e memória, compreendendo que nenhuma tecnologia é capaz de substituir essa experiência viva. Espera-se também que identifiquem o apagamento da corporeidade nos discursos algorítmicos e entendam que a IA reflete visões de mundo que frequentemente ignoram a dimensão sensível, afetiva e situada do aprender.</w:t>
      </w:r>
    </w:p>
    <w:p w14:paraId="000001A2"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grupo deve desenvolver a consciência de que a educação mediada por IA corre o risco de reduzir sujeitos a dados quando não considera os corpos que habitam o processo educativo. O eixo formativo fortalece a compreensão de que o corpo é dimensão ética e epistemológica fundamental na formação humana e tecnológica.</w:t>
      </w:r>
    </w:p>
    <w:p w14:paraId="000001A3"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Assim, o eixo formativo Corporeidade devolve ao método ESSENC.IA o chão da experiência sensível. O corpo, que sente antes de raciocinar, reafirma sua presença como espaço de resistência e reexistência diante de uma inteligência que ainda precisa aprender a sentir.</w:t>
      </w:r>
    </w:p>
    <w:p w14:paraId="000001A4" w14:textId="77777777" w:rsidR="008C59AA" w:rsidRPr="00494E92" w:rsidRDefault="008C59AA" w:rsidP="00F42943">
      <w:pPr>
        <w:spacing w:after="0" w:line="360" w:lineRule="auto"/>
        <w:ind w:firstLine="709"/>
        <w:jc w:val="both"/>
        <w:rPr>
          <w:rFonts w:ascii="Times New Roman" w:eastAsia="Times New Roman" w:hAnsi="Times New Roman" w:cs="Times New Roman"/>
          <w:sz w:val="24"/>
          <w:szCs w:val="24"/>
        </w:rPr>
      </w:pPr>
    </w:p>
    <w:p w14:paraId="000001A5" w14:textId="77777777" w:rsidR="008C59AA" w:rsidRPr="00494E92" w:rsidRDefault="00000000" w:rsidP="00F42943">
      <w:pPr>
        <w:pStyle w:val="Ttulo3"/>
        <w:spacing w:before="0" w:after="0" w:line="360" w:lineRule="auto"/>
        <w:jc w:val="both"/>
        <w:rPr>
          <w:rFonts w:ascii="Times New Roman" w:eastAsia="Times New Roman" w:hAnsi="Times New Roman" w:cs="Times New Roman"/>
          <w:sz w:val="24"/>
          <w:szCs w:val="24"/>
        </w:rPr>
      </w:pPr>
      <w:bookmarkStart w:id="12" w:name="_heading=h.5u9hq6xznkg3" w:colFirst="0" w:colLast="0"/>
      <w:bookmarkEnd w:id="12"/>
      <w:r w:rsidRPr="00494E92">
        <w:rPr>
          <w:rFonts w:ascii="Times New Roman" w:eastAsia="Times New Roman" w:hAnsi="Times New Roman" w:cs="Times New Roman"/>
          <w:sz w:val="24"/>
          <w:szCs w:val="24"/>
        </w:rPr>
        <w:t>3.7 IA de Inteligência Artificial (Sétimo bloco)</w:t>
      </w:r>
    </w:p>
    <w:p w14:paraId="000001A6" w14:textId="536A3919"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eixo IA encerra o percurso formativo do ESSENC.IA e apresenta ao grupo a operação prática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Operar IA exige compreender funcionamento, parâmetros, modelos e ajustes que orientam o comportamento do sistema.</w:t>
      </w:r>
    </w:p>
    <w:p w14:paraId="000001A7"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w:t>
      </w:r>
    </w:p>
    <w:p w14:paraId="000001A8" w14:textId="77777777" w:rsidR="008C59AA" w:rsidRPr="00494E92" w:rsidRDefault="00000000" w:rsidP="00F42943">
      <w:pPr>
        <w:pStyle w:val="Ttulo4"/>
        <w:keepNext w:val="0"/>
        <w:keepLines w:val="0"/>
        <w:spacing w:before="0" w:after="0" w:line="360" w:lineRule="auto"/>
        <w:jc w:val="both"/>
        <w:rPr>
          <w:rFonts w:ascii="Times New Roman" w:eastAsia="Times New Roman" w:hAnsi="Times New Roman" w:cs="Times New Roman"/>
          <w:b/>
          <w:bCs/>
          <w:i w:val="0"/>
          <w:iCs w:val="0"/>
          <w:color w:val="000000"/>
          <w:sz w:val="24"/>
          <w:szCs w:val="24"/>
        </w:rPr>
      </w:pPr>
      <w:bookmarkStart w:id="13" w:name="_heading=h.usnvjy8xgl8g" w:colFirst="0" w:colLast="0"/>
      <w:bookmarkEnd w:id="13"/>
      <w:r w:rsidRPr="00494E92">
        <w:rPr>
          <w:rFonts w:ascii="Times New Roman" w:eastAsia="Times New Roman" w:hAnsi="Times New Roman" w:cs="Times New Roman"/>
          <w:sz w:val="24"/>
          <w:szCs w:val="24"/>
        </w:rPr>
        <w:t>Acolhida e contextualização</w:t>
      </w:r>
    </w:p>
    <w:p w14:paraId="000001A9"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encontro inicia com a pergunta que orienta a ética do bloco:</w:t>
      </w:r>
    </w:p>
    <w:p w14:paraId="000001AA" w14:textId="4C305FD7" w:rsidR="008C59AA" w:rsidRPr="00494E92" w:rsidRDefault="00720236" w:rsidP="00F42943">
      <w:pPr>
        <w:spacing w:after="0" w:line="360" w:lineRule="auto"/>
        <w:ind w:left="560"/>
        <w:jc w:val="both"/>
        <w:rPr>
          <w:rFonts w:ascii="Times New Roman" w:eastAsia="Times New Roman" w:hAnsi="Times New Roman" w:cs="Times New Roman"/>
          <w:i/>
          <w:iCs/>
          <w:sz w:val="24"/>
          <w:szCs w:val="24"/>
        </w:rPr>
      </w:pPr>
      <w:r w:rsidRPr="00494E92">
        <w:rPr>
          <w:rFonts w:ascii="Times New Roman" w:eastAsia="Times New Roman" w:hAnsi="Times New Roman" w:cs="Times New Roman"/>
          <w:i/>
          <w:iCs/>
          <w:sz w:val="24"/>
          <w:szCs w:val="24"/>
        </w:rPr>
        <w:t>“</w:t>
      </w:r>
      <w:r w:rsidR="00000000" w:rsidRPr="00494E92">
        <w:rPr>
          <w:rFonts w:ascii="Times New Roman" w:eastAsia="Times New Roman" w:hAnsi="Times New Roman" w:cs="Times New Roman"/>
          <w:i/>
          <w:iCs/>
          <w:sz w:val="24"/>
          <w:szCs w:val="24"/>
        </w:rPr>
        <w:t>O que significa conviver com uma tecnologia que não pensa, mas participa das decisões humanas?</w:t>
      </w:r>
      <w:r w:rsidRPr="00494E92">
        <w:rPr>
          <w:rFonts w:ascii="Times New Roman" w:eastAsia="Times New Roman" w:hAnsi="Times New Roman" w:cs="Times New Roman"/>
          <w:i/>
          <w:iCs/>
          <w:sz w:val="24"/>
          <w:szCs w:val="24"/>
        </w:rPr>
        <w:t>”</w:t>
      </w:r>
    </w:p>
    <w:p w14:paraId="2309E909" w14:textId="77777777" w:rsidR="00F42943" w:rsidRPr="00494E92" w:rsidRDefault="00F42943" w:rsidP="00F42943">
      <w:pPr>
        <w:spacing w:after="0" w:line="360" w:lineRule="auto"/>
        <w:ind w:firstLine="709"/>
        <w:jc w:val="both"/>
        <w:rPr>
          <w:rFonts w:ascii="Times New Roman" w:eastAsia="Times New Roman" w:hAnsi="Times New Roman" w:cs="Times New Roman"/>
          <w:sz w:val="24"/>
          <w:szCs w:val="24"/>
        </w:rPr>
      </w:pPr>
    </w:p>
    <w:p w14:paraId="000001AB" w14:textId="4F985BE3"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partir dessa provocação, o grupo é conduzido a compreender a presença cotidiana da IA e sua influência crescente na escola, nas tecnologias educacionais e na vida digital. A contextualização ajuda cada participante a reconhecer que estas </w:t>
      </w:r>
      <w:r w:rsidRPr="00494E92">
        <w:rPr>
          <w:rFonts w:ascii="Times New Roman" w:eastAsia="Times New Roman" w:hAnsi="Times New Roman" w:cs="Times New Roman"/>
          <w:sz w:val="24"/>
          <w:szCs w:val="24"/>
        </w:rPr>
        <w:lastRenderedPageBreak/>
        <w:t>ferramentas não são neutras. Elas refletem os padrões culturais presentes nos dados que aprenderam. Essa abertura amplia a consciência crítica antes do uso prático.</w:t>
      </w:r>
    </w:p>
    <w:p w14:paraId="0DD8C208" w14:textId="77777777" w:rsidR="00F42943" w:rsidRPr="00494E92" w:rsidRDefault="00F42943" w:rsidP="00F42943">
      <w:pPr>
        <w:spacing w:after="0" w:line="360" w:lineRule="auto"/>
        <w:jc w:val="both"/>
        <w:rPr>
          <w:rFonts w:ascii="Times New Roman" w:eastAsia="Times New Roman" w:hAnsi="Times New Roman" w:cs="Times New Roman"/>
          <w:b/>
          <w:bCs/>
          <w:color w:val="4472C4"/>
          <w:sz w:val="24"/>
          <w:szCs w:val="24"/>
        </w:rPr>
      </w:pPr>
    </w:p>
    <w:p w14:paraId="000001AC" w14:textId="41CDC3AE" w:rsidR="008C59AA" w:rsidRPr="00494E92" w:rsidRDefault="00000000" w:rsidP="00F42943">
      <w:pPr>
        <w:spacing w:after="0" w:line="360" w:lineRule="auto"/>
        <w:jc w:val="both"/>
        <w:rPr>
          <w:rFonts w:ascii="Times New Roman" w:eastAsia="Times New Roman" w:hAnsi="Times New Roman" w:cs="Times New Roman"/>
          <w:b/>
          <w:bCs/>
          <w:color w:val="4472C4"/>
          <w:sz w:val="24"/>
          <w:szCs w:val="24"/>
        </w:rPr>
      </w:pPr>
      <w:r w:rsidRPr="00494E92">
        <w:rPr>
          <w:rFonts w:ascii="Times New Roman" w:eastAsia="Times New Roman" w:hAnsi="Times New Roman" w:cs="Times New Roman"/>
          <w:b/>
          <w:bCs/>
          <w:color w:val="4472C4"/>
          <w:sz w:val="24"/>
          <w:szCs w:val="24"/>
        </w:rPr>
        <w:t>Como se usa IA no cotidiano</w:t>
      </w:r>
    </w:p>
    <w:p w14:paraId="000001AD" w14:textId="77777777" w:rsidR="008C59AA" w:rsidRPr="00494E92" w:rsidRDefault="00000000" w:rsidP="00F42943">
      <w:pPr>
        <w:spacing w:after="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IA pode ser utilizada para organizar materiais, revisar textos, criar sugestões, propor atividades ou apoiar planejamentos. Para isso, o participante precisa dominar quatro movimentos simples.</w:t>
      </w:r>
    </w:p>
    <w:p w14:paraId="32A6EF27" w14:textId="77777777" w:rsidR="00720236" w:rsidRPr="00494E92" w:rsidRDefault="00000000" w:rsidP="00720236">
      <w:pPr>
        <w:spacing w:before="240" w:after="24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Pedir com clareza.</w:t>
      </w:r>
    </w:p>
    <w:p w14:paraId="376446F0" w14:textId="77777777" w:rsidR="00720236" w:rsidRPr="00494E92" w:rsidRDefault="00000000" w:rsidP="00720236">
      <w:pPr>
        <w:spacing w:before="240" w:after="24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Revisar com atenção.</w:t>
      </w:r>
    </w:p>
    <w:p w14:paraId="2753BED4" w14:textId="77777777" w:rsidR="00720236" w:rsidRPr="00494E92" w:rsidRDefault="00000000" w:rsidP="00720236">
      <w:pPr>
        <w:spacing w:before="240" w:after="24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Ajustar com intenção.</w:t>
      </w:r>
    </w:p>
    <w:p w14:paraId="000001AE" w14:textId="7AFF184A" w:rsidR="008C59AA" w:rsidRPr="00494E92" w:rsidRDefault="00000000" w:rsidP="00720236">
      <w:pPr>
        <w:spacing w:before="240" w:after="240" w:line="360" w:lineRule="auto"/>
        <w:ind w:left="1418"/>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Decidir com autonomia.</w:t>
      </w:r>
    </w:p>
    <w:p w14:paraId="000001AF" w14:textId="77777777" w:rsidR="008C59AA" w:rsidRPr="00494E92" w:rsidRDefault="00000000" w:rsidP="00720236">
      <w:pPr>
        <w:spacing w:before="240" w:after="24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Esses movimentos mantêm a ferramenta sob controle humano. A IA não ocupa o lugar da autoria. Ela amplia possibilidades quando guiada de forma consciente.</w:t>
      </w:r>
    </w:p>
    <w:p w14:paraId="000001B0" w14:textId="77777777" w:rsidR="008C59AA" w:rsidRPr="00494E92" w:rsidRDefault="00000000">
      <w:pPr>
        <w:spacing w:before="240" w:after="240" w:line="360" w:lineRule="auto"/>
        <w:jc w:val="both"/>
        <w:rPr>
          <w:rFonts w:ascii="Times New Roman" w:eastAsia="Times New Roman" w:hAnsi="Times New Roman" w:cs="Times New Roman"/>
          <w:b/>
          <w:bCs/>
          <w:color w:val="4472C4"/>
          <w:sz w:val="24"/>
          <w:szCs w:val="24"/>
        </w:rPr>
      </w:pPr>
      <w:r w:rsidRPr="00494E92">
        <w:rPr>
          <w:rFonts w:ascii="Times New Roman" w:eastAsia="Times New Roman" w:hAnsi="Times New Roman" w:cs="Times New Roman"/>
          <w:b/>
          <w:bCs/>
          <w:color w:val="4472C4"/>
          <w:sz w:val="24"/>
          <w:szCs w:val="24"/>
        </w:rPr>
        <w:t>Cuidados indispensáveis</w:t>
      </w:r>
    </w:p>
    <w:p w14:paraId="000001B1" w14:textId="77777777" w:rsidR="008C59AA" w:rsidRPr="00494E92" w:rsidRDefault="00000000">
      <w:pPr>
        <w:spacing w:before="240" w:after="24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O uso cotidiano exige zelo. Alguns pontos são fundamentais.</w:t>
      </w:r>
    </w:p>
    <w:p w14:paraId="000001B2" w14:textId="77777777" w:rsidR="008C59AA" w:rsidRPr="00494E92" w:rsidRDefault="00000000">
      <w:pPr>
        <w:numPr>
          <w:ilvl w:val="0"/>
          <w:numId w:val="1"/>
        </w:numPr>
        <w:spacing w:before="240"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Guardar privacidade e evitar o envio de documentos sigilosos, informações sensíveis ou imagens de terceiros.</w:t>
      </w:r>
    </w:p>
    <w:p w14:paraId="000001B3" w14:textId="77777777" w:rsidR="008C59AA" w:rsidRPr="00494E92" w:rsidRDefault="00000000">
      <w:pPr>
        <w:numPr>
          <w:ilvl w:val="0"/>
          <w:numId w:val="1"/>
        </w:numPr>
        <w:spacing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Revisar cada resposta para verificar coerência, precisão e adequação cultural.</w:t>
      </w:r>
    </w:p>
    <w:p w14:paraId="000001B4" w14:textId="77777777" w:rsidR="008C59AA" w:rsidRPr="00494E92" w:rsidRDefault="00000000">
      <w:pPr>
        <w:numPr>
          <w:ilvl w:val="0"/>
          <w:numId w:val="1"/>
        </w:numPr>
        <w:spacing w:after="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Reconhecer estereótipos produzidos pela IA e solicitar novas versões que dialoguem com o território brasileiro.</w:t>
      </w:r>
    </w:p>
    <w:p w14:paraId="000001B5" w14:textId="77777777" w:rsidR="008C59AA" w:rsidRPr="00494E92" w:rsidRDefault="00000000">
      <w:pPr>
        <w:numPr>
          <w:ilvl w:val="0"/>
          <w:numId w:val="1"/>
        </w:numPr>
        <w:spacing w:after="24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Usar a IA como apoio, não como substituta de pensamento ou de leitura.</w:t>
      </w:r>
    </w:p>
    <w:p w14:paraId="000001B6" w14:textId="77777777" w:rsidR="008C59AA" w:rsidRPr="00494E92" w:rsidRDefault="00000000" w:rsidP="00720236">
      <w:pPr>
        <w:spacing w:before="240" w:after="240" w:line="360" w:lineRule="auto"/>
        <w:ind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Esses cuidados garantem que a tecnologia entre na prática pedagógica com ética, respeito e segurança.</w:t>
      </w:r>
    </w:p>
    <w:p w14:paraId="000001B7" w14:textId="77777777" w:rsidR="008C59AA" w:rsidRPr="00494E92" w:rsidRDefault="00000000">
      <w:pPr>
        <w:spacing w:before="240" w:after="240" w:line="360" w:lineRule="auto"/>
        <w:jc w:val="both"/>
        <w:rPr>
          <w:rFonts w:ascii="Times New Roman" w:eastAsia="Times New Roman" w:hAnsi="Times New Roman" w:cs="Times New Roman"/>
          <w:b/>
          <w:bCs/>
          <w:color w:val="4472C4"/>
          <w:sz w:val="24"/>
          <w:szCs w:val="24"/>
        </w:rPr>
      </w:pPr>
      <w:r w:rsidRPr="00494E92">
        <w:rPr>
          <w:rFonts w:ascii="Times New Roman" w:eastAsia="Times New Roman" w:hAnsi="Times New Roman" w:cs="Times New Roman"/>
          <w:b/>
          <w:bCs/>
          <w:color w:val="4472C4"/>
          <w:sz w:val="24"/>
          <w:szCs w:val="24"/>
        </w:rPr>
        <w:t>O funcionamento interno da IA</w:t>
      </w:r>
    </w:p>
    <w:p w14:paraId="000001B8" w14:textId="77777777" w:rsidR="008C59AA" w:rsidRPr="00494E92" w:rsidRDefault="00000000" w:rsidP="00720236">
      <w:pPr>
        <w:spacing w:after="0" w:line="360" w:lineRule="auto"/>
        <w:ind w:right="-159"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contextualização inclui uma explicação acessível sobre o mecanismo que produz as respostas.</w:t>
      </w:r>
    </w:p>
    <w:p w14:paraId="000001B9" w14:textId="77777777" w:rsidR="008C59AA" w:rsidRPr="00494E92" w:rsidRDefault="00000000" w:rsidP="00720236">
      <w:pPr>
        <w:spacing w:after="0" w:line="360" w:lineRule="auto"/>
        <w:ind w:right="-159"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entrada é dividida em pequenos fragmentos chamados </w:t>
      </w:r>
      <w:r w:rsidRPr="00494E92">
        <w:rPr>
          <w:rFonts w:ascii="Times New Roman" w:eastAsia="Times New Roman" w:hAnsi="Times New Roman" w:cs="Times New Roman"/>
          <w:i/>
          <w:iCs/>
          <w:sz w:val="24"/>
          <w:szCs w:val="24"/>
        </w:rPr>
        <w:t>tokens</w:t>
      </w:r>
      <w:r w:rsidRPr="00494E92">
        <w:rPr>
          <w:rFonts w:ascii="Times New Roman" w:eastAsia="Times New Roman" w:hAnsi="Times New Roman" w:cs="Times New Roman"/>
          <w:sz w:val="24"/>
          <w:szCs w:val="24"/>
        </w:rPr>
        <w:t xml:space="preserve">. Esses </w:t>
      </w:r>
      <w:r w:rsidRPr="00494E92">
        <w:rPr>
          <w:rFonts w:ascii="Times New Roman" w:eastAsia="Times New Roman" w:hAnsi="Times New Roman" w:cs="Times New Roman"/>
          <w:i/>
          <w:iCs/>
          <w:sz w:val="24"/>
          <w:szCs w:val="24"/>
        </w:rPr>
        <w:t>tokens</w:t>
      </w:r>
      <w:r w:rsidRPr="00494E92">
        <w:rPr>
          <w:rFonts w:ascii="Times New Roman" w:eastAsia="Times New Roman" w:hAnsi="Times New Roman" w:cs="Times New Roman"/>
          <w:sz w:val="24"/>
          <w:szCs w:val="24"/>
        </w:rPr>
        <w:t xml:space="preserve"> são convertidos em números que representam significados possíveis. O mecanismo de atenção calcula as relações </w:t>
      </w:r>
      <w:r w:rsidRPr="00494E92">
        <w:rPr>
          <w:rFonts w:ascii="Times New Roman" w:eastAsia="Times New Roman" w:hAnsi="Times New Roman" w:cs="Times New Roman"/>
          <w:sz w:val="24"/>
          <w:szCs w:val="24"/>
        </w:rPr>
        <w:lastRenderedPageBreak/>
        <w:t xml:space="preserve">entre todas as palavras. A resposta é formada pela previsão do próximo </w:t>
      </w:r>
      <w:r w:rsidRPr="00494E92">
        <w:rPr>
          <w:rFonts w:ascii="Times New Roman" w:eastAsia="Times New Roman" w:hAnsi="Times New Roman" w:cs="Times New Roman"/>
          <w:i/>
          <w:iCs/>
          <w:sz w:val="24"/>
          <w:szCs w:val="24"/>
        </w:rPr>
        <w:t>token</w:t>
      </w:r>
      <w:r w:rsidRPr="00494E92">
        <w:rPr>
          <w:rFonts w:ascii="Times New Roman" w:eastAsia="Times New Roman" w:hAnsi="Times New Roman" w:cs="Times New Roman"/>
          <w:sz w:val="24"/>
          <w:szCs w:val="24"/>
        </w:rPr>
        <w:t xml:space="preserve"> com maior probabilidade.</w:t>
      </w:r>
    </w:p>
    <w:p w14:paraId="000001BA" w14:textId="77777777" w:rsidR="008C59AA" w:rsidRPr="00494E92" w:rsidRDefault="00000000" w:rsidP="00720236">
      <w:pPr>
        <w:spacing w:after="0" w:line="360" w:lineRule="auto"/>
        <w:ind w:right="-159" w:firstLine="709"/>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Esse processo é puramente matemático. A IA imita padrões aprendidos em grandes volumes de dados. Esse entendimento técnico permite que o participante mantenha autonomia e não interprete a tecnologia como mente ou consciência.</w:t>
      </w:r>
    </w:p>
    <w:p w14:paraId="000001BB" w14:textId="77777777" w:rsidR="008C59AA" w:rsidRPr="00494E92" w:rsidRDefault="00000000">
      <w:pPr>
        <w:spacing w:before="240" w:after="240" w:line="360" w:lineRule="auto"/>
        <w:jc w:val="both"/>
        <w:rPr>
          <w:rFonts w:ascii="Times New Roman" w:eastAsia="Times New Roman" w:hAnsi="Times New Roman" w:cs="Times New Roman"/>
          <w:b/>
          <w:bCs/>
          <w:color w:val="4472C4"/>
          <w:sz w:val="24"/>
          <w:szCs w:val="24"/>
        </w:rPr>
      </w:pPr>
      <w:r w:rsidRPr="00494E92">
        <w:rPr>
          <w:rFonts w:ascii="Times New Roman" w:eastAsia="Times New Roman" w:hAnsi="Times New Roman" w:cs="Times New Roman"/>
          <w:b/>
          <w:bCs/>
          <w:color w:val="4472C4"/>
          <w:sz w:val="24"/>
          <w:szCs w:val="24"/>
        </w:rPr>
        <w:t>Implicações éticas e culturais</w:t>
      </w:r>
    </w:p>
    <w:p w14:paraId="000001BC" w14:textId="77777777" w:rsidR="008C59AA" w:rsidRPr="00494E92" w:rsidRDefault="00000000">
      <w:pPr>
        <w:spacing w:before="240" w:after="24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Os dados utilizados no treinamento carregam desigualdades. O participante precisa observar quando a IA invisibiliza sotaques, corpos, territórios e práticas brasileiras. Para isso, solicita intencionalmente descrições que incluam diversidade racial, cultural e regional. Essa reinscrição cultural é parte do trabalho formativo e reforça a consciência crítica necessária às práticas educativas com IA.</w:t>
      </w:r>
    </w:p>
    <w:p w14:paraId="000001BD" w14:textId="77777777" w:rsidR="008C59AA" w:rsidRPr="00494E92" w:rsidRDefault="00000000">
      <w:pPr>
        <w:spacing w:before="120" w:after="120" w:line="360" w:lineRule="auto"/>
        <w:ind w:firstLine="28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w:t>
      </w:r>
    </w:p>
    <w:p w14:paraId="000001BE" w14:textId="77777777" w:rsidR="008C59AA" w:rsidRPr="00494E92" w:rsidRDefault="00000000" w:rsidP="00720236">
      <w:pPr>
        <w:pStyle w:val="Ttulo4"/>
        <w:keepNext w:val="0"/>
        <w:keepLines w:val="0"/>
        <w:spacing w:before="240" w:line="360" w:lineRule="auto"/>
        <w:jc w:val="both"/>
        <w:rPr>
          <w:rFonts w:ascii="Times New Roman" w:eastAsia="Times New Roman" w:hAnsi="Times New Roman" w:cs="Times New Roman"/>
          <w:b/>
          <w:bCs/>
          <w:i w:val="0"/>
          <w:iCs w:val="0"/>
          <w:color w:val="000000"/>
          <w:sz w:val="24"/>
          <w:szCs w:val="24"/>
        </w:rPr>
      </w:pPr>
      <w:bookmarkStart w:id="14" w:name="_heading=h.xjqcxegxnolr" w:colFirst="0" w:colLast="0"/>
      <w:bookmarkEnd w:id="14"/>
      <w:r w:rsidRPr="00494E92">
        <w:rPr>
          <w:rFonts w:ascii="Times New Roman" w:eastAsia="Times New Roman" w:hAnsi="Times New Roman" w:cs="Times New Roman"/>
          <w:sz w:val="24"/>
          <w:szCs w:val="24"/>
        </w:rPr>
        <w:t>Vivência prática com IA</w:t>
      </w:r>
    </w:p>
    <w:p w14:paraId="000001BF"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vivência começa com uma preparação conceitual que ajuda os participantes a entenderem o que precisam saber antes de </w:t>
      </w:r>
      <w:r w:rsidRPr="00494E92">
        <w:rPr>
          <w:rFonts w:ascii="Times New Roman" w:eastAsia="Times New Roman" w:hAnsi="Times New Roman" w:cs="Times New Roman"/>
          <w:sz w:val="24"/>
          <w:szCs w:val="24"/>
        </w:rPr>
        <w:lastRenderedPageBreak/>
        <w:t>usar a ferramenta. Três elementos fundamentais são apresentados pelo formador.</w:t>
      </w:r>
    </w:p>
    <w:p w14:paraId="000001C0"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primeiro elemento é o modelo. O formador explica que cada IA funciona a partir de modelos treinados com grandes volumes de textos e imagens e que esses modelos influenciam diretamente como as respostas são produzidas. Modelos diferentes aprendem padrões distintos e, por isso, entregam estilos diferentes de escrita e modos diferentes de interpretar instruções. Compreender que existe um modelo por trás da resposta permite que o participante perceba que a ferramenta não pensa, mas imita padrões que aprendeu.</w:t>
      </w:r>
    </w:p>
    <w:p w14:paraId="000001C1"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segundo elemento é o formato de saída. A IA pode organizar a resposta em parágrafos, sínteses, quadros, listas, roteiros, planos de aula ou textos reflexivos. O formador mostra que a variedade de formatos depende da forma como o comando é construído. Quando o participante indica a estrutura desejada, o resultado se torna mais útil e alinhado à prática pedagógica. Essa percepção dá ao professor a capacidade de pedir exatamente o que precisa, em vez de aceitar respostas padronizadas.</w:t>
      </w:r>
    </w:p>
    <w:p w14:paraId="000001C2"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terceiro elemento é a temperatura. O formador explica que temperatura é um ajuste usado internamente para controlar a variação das respostas. Temperaturas baixas produzem textos mais </w:t>
      </w:r>
      <w:r w:rsidRPr="00494E92">
        <w:rPr>
          <w:rFonts w:ascii="Times New Roman" w:eastAsia="Times New Roman" w:hAnsi="Times New Roman" w:cs="Times New Roman"/>
          <w:sz w:val="24"/>
          <w:szCs w:val="24"/>
        </w:rPr>
        <w:lastRenderedPageBreak/>
        <w:t>previsíveis e formais. Temperaturas altas produzem textos mais criativos, variados e ousados. Mesmo quando a pessoa não altera esse ajuste manualmente, a forma como faz a pergunta altera o modo como o modelo responde. Quando a pergunta traz a força do território brasileiro, por exemplo, referências culturais, sotaques, comidas, paisagens e memórias, a resposta tende a reconhecer mais da diversidade do país.</w:t>
      </w:r>
    </w:p>
    <w:p w14:paraId="000001C3"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Depois dessa preparação, o grupo inicia a prática direta com a IA. Cada participante cria um comando composto por objetivo, contexto, tarefa e formato. A primeira resposta revela limitações: apagamentos culturais, excesso de generalidade, invenções ou referências distantes da realidade brasileira. O grupo aprende a observar esses pontos, identifica padrões hegemônicos e registra os aspectos que precisam de correção.</w:t>
      </w:r>
    </w:p>
    <w:p w14:paraId="000001C4"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Na segunda parte da vivência, o comando é reescrito com mais precisão. Os participantes ajustam contexto, ampliam referências brasileiras, detalham o público e pedem formatos específicos. As novas respostas mostram claramente o impacto da autonomia docente e reforçam o papel do professor como orientador da tecnologia.</w:t>
      </w:r>
    </w:p>
    <w:p w14:paraId="000001C5"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vivência ainda inclui a análise de cuidados éticos. O grupo discute limites relacionados à privacidade, uso de imagens, </w:t>
      </w:r>
      <w:r w:rsidRPr="00494E92">
        <w:rPr>
          <w:rFonts w:ascii="Times New Roman" w:eastAsia="Times New Roman" w:hAnsi="Times New Roman" w:cs="Times New Roman"/>
          <w:sz w:val="24"/>
          <w:szCs w:val="24"/>
        </w:rPr>
        <w:lastRenderedPageBreak/>
        <w:t>exposição de dados sensíveis e riscos de confiar em informações não verificadas. São observados exemplos de vieses reproduzidos pela IA, como descrições eurocentradas ou representações visuais homogêneas. Os participantes aprendem a solicitar revisões que incluam diversidade racial, territorial e cultural.</w:t>
      </w:r>
    </w:p>
    <w:p w14:paraId="000001C6"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prática se encerra com a comparação entre as respostas iniciais e as respostas refinadas, mostrando que o que transforma a IA não é o poder da ferramenta, mas a clareza, a identidade e a consciência crítica do participante.</w:t>
      </w:r>
    </w:p>
    <w:p w14:paraId="000001C7" w14:textId="77777777" w:rsidR="008C59AA" w:rsidRPr="00494E92" w:rsidRDefault="00000000" w:rsidP="00720236">
      <w:pPr>
        <w:spacing w:after="0" w:line="360" w:lineRule="auto"/>
        <w:ind w:firstLine="28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w:t>
      </w:r>
      <w:bookmarkStart w:id="15" w:name="_heading=h.u3haktjdu46k" w:colFirst="0" w:colLast="0"/>
      <w:bookmarkEnd w:id="15"/>
    </w:p>
    <w:p w14:paraId="000001C8" w14:textId="77777777" w:rsidR="008C59AA" w:rsidRPr="00494E92" w:rsidRDefault="00000000" w:rsidP="00720236">
      <w:pPr>
        <w:pStyle w:val="Ttulo4"/>
        <w:keepNext w:val="0"/>
        <w:keepLines w:val="0"/>
        <w:spacing w:before="240" w:line="360" w:lineRule="auto"/>
        <w:jc w:val="both"/>
        <w:rPr>
          <w:rFonts w:ascii="Times New Roman" w:eastAsia="Times New Roman" w:hAnsi="Times New Roman" w:cs="Times New Roman"/>
          <w:b/>
          <w:bCs/>
          <w:i w:val="0"/>
          <w:iCs w:val="0"/>
          <w:color w:val="000000"/>
          <w:sz w:val="24"/>
          <w:szCs w:val="24"/>
        </w:rPr>
      </w:pPr>
      <w:r w:rsidRPr="00494E92">
        <w:rPr>
          <w:rFonts w:ascii="Times New Roman" w:eastAsia="Times New Roman" w:hAnsi="Times New Roman" w:cs="Times New Roman"/>
          <w:sz w:val="24"/>
          <w:szCs w:val="24"/>
        </w:rPr>
        <w:t>Registro no portfólio digital</w:t>
      </w:r>
    </w:p>
    <w:p w14:paraId="000001C9" w14:textId="77777777" w:rsidR="008C59AA" w:rsidRPr="00494E92" w:rsidRDefault="00000000">
      <w:pPr>
        <w:spacing w:before="240" w:after="24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w:t>
      </w:r>
    </w:p>
    <w:p w14:paraId="000001CA" w14:textId="77777777" w:rsidR="008C59AA" w:rsidRPr="00494E92" w:rsidRDefault="00000000" w:rsidP="00720236">
      <w:pPr>
        <w:spacing w:after="0" w:line="360" w:lineRule="auto"/>
        <w:ind w:firstLine="697"/>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registro no portfólio digital consolida a aprendizagem. Cada participante organiza três partes. A primeira contém o comando inicial e a resposta original da IA.</w:t>
      </w:r>
    </w:p>
    <w:p w14:paraId="000001CB" w14:textId="77777777" w:rsidR="008C59AA" w:rsidRPr="00494E92" w:rsidRDefault="00000000" w:rsidP="00720236">
      <w:pPr>
        <w:spacing w:after="0" w:line="360" w:lineRule="auto"/>
        <w:ind w:firstLine="697"/>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segunda apresenta o comando reescrito e a resposta aprimorada. A terceira contém a reflexão crítica sobre erros, acertos, vieses, melhorias e possibilidades de uso pedagógico.</w:t>
      </w:r>
    </w:p>
    <w:p w14:paraId="000001CC" w14:textId="77777777" w:rsidR="008C59AA" w:rsidRPr="00494E92" w:rsidRDefault="00000000" w:rsidP="00720236">
      <w:pPr>
        <w:spacing w:after="0" w:line="360" w:lineRule="auto"/>
        <w:ind w:firstLine="697"/>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Esse registro torna visível a evolução do participante. Mostra que o centro do processo não está na ferramenta, mas na capacidade humana de orientar, revisar e decidir.</w:t>
      </w:r>
    </w:p>
    <w:p w14:paraId="000001CD" w14:textId="77777777" w:rsidR="008C59AA" w:rsidRPr="00494E92" w:rsidRDefault="00000000">
      <w:pPr>
        <w:pStyle w:val="Ttulo4"/>
        <w:keepNext w:val="0"/>
        <w:keepLines w:val="0"/>
        <w:spacing w:before="120" w:after="120" w:line="360" w:lineRule="auto"/>
        <w:jc w:val="both"/>
        <w:rPr>
          <w:rFonts w:ascii="Times New Roman" w:eastAsia="Times New Roman" w:hAnsi="Times New Roman" w:cs="Times New Roman"/>
          <w:b/>
          <w:bCs/>
          <w:i w:val="0"/>
          <w:iCs w:val="0"/>
          <w:color w:val="000000"/>
          <w:sz w:val="24"/>
          <w:szCs w:val="24"/>
        </w:rPr>
      </w:pPr>
      <w:bookmarkStart w:id="16" w:name="_heading=h.6618f5ooc0vd" w:colFirst="0" w:colLast="0"/>
      <w:bookmarkEnd w:id="16"/>
      <w:r w:rsidRPr="00494E92">
        <w:rPr>
          <w:rFonts w:ascii="Times New Roman" w:eastAsia="Times New Roman" w:hAnsi="Times New Roman" w:cs="Times New Roman"/>
          <w:sz w:val="24"/>
          <w:szCs w:val="24"/>
        </w:rPr>
        <w:t>Roda de devolutiva</w:t>
      </w:r>
    </w:p>
    <w:p w14:paraId="000001CE"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Na devolutiva, a conversa traz à superfície os sentidos pedagógicos da vivência. O grupo compartilha descobertas, dificuldades e inquietações. Percebe como a IA repete padrões hegemônicos, como a revisão é indispensável e como o território brasileiro precisa ser recolocado sempre que a tecnologia insiste em apagá-lo.</w:t>
      </w:r>
    </w:p>
    <w:p w14:paraId="000001CF" w14:textId="77777777" w:rsidR="008C59AA" w:rsidRPr="00494E92" w:rsidRDefault="00000000" w:rsidP="00720236">
      <w:pPr>
        <w:spacing w:after="0" w:line="360" w:lineRule="auto"/>
        <w:ind w:firstLine="70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 roda resgata a percepção de que o participante é quem sustenta a ética e a sensibilidade do processo. As vozes se encontram para reafirmar que a IA é ferramenta, não direção. O uso responsável nasce do diálogo entre técnica, cultura e cuidado.</w:t>
      </w:r>
    </w:p>
    <w:p w14:paraId="000001D0"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 </w:t>
      </w:r>
    </w:p>
    <w:p w14:paraId="000001D1" w14:textId="77777777" w:rsidR="008C59AA" w:rsidRPr="00494E92" w:rsidRDefault="00000000">
      <w:pPr>
        <w:pStyle w:val="Ttulo4"/>
        <w:keepNext w:val="0"/>
        <w:keepLines w:val="0"/>
        <w:spacing w:before="120" w:after="120" w:line="360" w:lineRule="auto"/>
        <w:jc w:val="both"/>
        <w:rPr>
          <w:rFonts w:ascii="Times New Roman" w:eastAsia="Times New Roman" w:hAnsi="Times New Roman" w:cs="Times New Roman"/>
          <w:b/>
          <w:bCs/>
          <w:i w:val="0"/>
          <w:iCs w:val="0"/>
          <w:color w:val="000000"/>
          <w:sz w:val="24"/>
          <w:szCs w:val="24"/>
        </w:rPr>
      </w:pPr>
      <w:bookmarkStart w:id="17" w:name="_heading=h.v1qrx8lb1wgb" w:colFirst="0" w:colLast="0"/>
      <w:bookmarkEnd w:id="17"/>
      <w:r w:rsidRPr="00494E92">
        <w:rPr>
          <w:rFonts w:ascii="Times New Roman" w:eastAsia="Times New Roman" w:hAnsi="Times New Roman" w:cs="Times New Roman"/>
          <w:sz w:val="24"/>
          <w:szCs w:val="24"/>
        </w:rPr>
        <w:t>Resultados esperados</w:t>
      </w:r>
    </w:p>
    <w:p w14:paraId="000001D2" w14:textId="598519EC"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Ao concluir o eixo IA, espera-se que o participante compreenda princípios básicos de operação: reconhecer modelos, testar formatos, ajustar temperatura, comparar respostas e avaliar qualidade técnica. Espera-se também que compreenda que comandos situados no Brasil orientam a ferramenta a reconhecer </w:t>
      </w:r>
      <w:r w:rsidRPr="00494E92">
        <w:rPr>
          <w:rFonts w:ascii="Times New Roman" w:eastAsia="Times New Roman" w:hAnsi="Times New Roman" w:cs="Times New Roman"/>
          <w:sz w:val="24"/>
          <w:szCs w:val="24"/>
        </w:rPr>
        <w:lastRenderedPageBreak/>
        <w:t xml:space="preserve">realidades que não aparecem espontaneamente. O eixo IA encerra o método reforçando que a tecnologia não conduz o processo formativo. Quem conduz é o humano que escolhe, analisa, interpreta e orienta os caminhos da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w:t>
      </w:r>
    </w:p>
    <w:p w14:paraId="000001D3"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grupo se reúne e compartilha descobertas sobre autoria. A conversa gira em torno de questões como o que acontece quando o algoritmo reproduz padrões que queremos superar, o que muda quando escrevemos a partir do nosso território e como ensinar a IA a caminhar conosco.</w:t>
      </w:r>
    </w:p>
    <w:p w14:paraId="000001D4" w14:textId="77777777" w:rsidR="008C59AA" w:rsidRPr="00494E92" w:rsidRDefault="008C59AA" w:rsidP="00720236">
      <w:pPr>
        <w:spacing w:after="0" w:line="360" w:lineRule="auto"/>
        <w:ind w:firstLine="720"/>
        <w:jc w:val="both"/>
        <w:rPr>
          <w:rFonts w:ascii="Times New Roman" w:eastAsia="Times New Roman" w:hAnsi="Times New Roman" w:cs="Times New Roman"/>
          <w:sz w:val="24"/>
          <w:szCs w:val="24"/>
        </w:rPr>
      </w:pPr>
    </w:p>
    <w:p w14:paraId="000001D5" w14:textId="77777777" w:rsidR="008C59AA" w:rsidRPr="00494E92" w:rsidRDefault="00000000">
      <w:pPr>
        <w:pStyle w:val="Ttulo1"/>
        <w:spacing w:before="120" w:after="120" w:line="360" w:lineRule="auto"/>
        <w:jc w:val="both"/>
        <w:rPr>
          <w:rFonts w:ascii="Times New Roman" w:eastAsia="Times New Roman" w:hAnsi="Times New Roman" w:cs="Times New Roman"/>
          <w:sz w:val="24"/>
          <w:szCs w:val="24"/>
        </w:rPr>
      </w:pPr>
      <w:bookmarkStart w:id="18" w:name="_heading=h.ezl3yskwd6bd" w:colFirst="0" w:colLast="0"/>
      <w:bookmarkEnd w:id="18"/>
      <w:r w:rsidRPr="00494E92">
        <w:rPr>
          <w:rFonts w:ascii="Times New Roman" w:eastAsia="Times New Roman" w:hAnsi="Times New Roman" w:cs="Times New Roman"/>
          <w:sz w:val="24"/>
          <w:szCs w:val="24"/>
        </w:rPr>
        <w:t>4. Ecos Formativos (Oitavo bloco)</w:t>
      </w:r>
    </w:p>
    <w:p w14:paraId="000001D6"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Eco Formativo é a etapa em que o conhecimento produzido ao longo do ESSENC.IA deixa de ser individual e passa a reverberar no coletivo. Aqui, o aprendizado ecoa, retorna, se amplia e ganha força no encontro entre experiências. Cada voz, cada vivência, cada reflexão escrita nos portfólios digitais passa a circular, gerando novas interpretações e abrindo espaços para que o conhecimento se torne movimento e não encerramento.</w:t>
      </w:r>
    </w:p>
    <w:p w14:paraId="000001D7"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 prática acontece em rodas de partilha em que os participantes apresentam seus portfólios digitais e suas produções com IA, como textos, vídeos ou imagens. Em vez de avaliar, o </w:t>
      </w:r>
      <w:r w:rsidRPr="00494E92">
        <w:rPr>
          <w:rFonts w:ascii="Times New Roman" w:eastAsia="Times New Roman" w:hAnsi="Times New Roman" w:cs="Times New Roman"/>
          <w:sz w:val="24"/>
          <w:szCs w:val="24"/>
        </w:rPr>
        <w:lastRenderedPageBreak/>
        <w:t>grupo escuta. Em vez de corrigir, amplia. Cada pessoa relata o que criou, o que descobriu, quais limites encontrou na IA e como interpretou ou transformou as respostas do algoritmo. Os colegas atuam como ressoadores que ajudam a enxergar sentidos que antes não estavam visíveis. O formador facilita o diálogo, cuidando para que a palavra circule sem hierarquias.</w:t>
      </w:r>
    </w:p>
    <w:p w14:paraId="000001D8"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Essa fase convida o grupo a assumir a responsabilidade pública de devolver ao mundo aquilo que foi produzido através de publicar dos seus portfólios, vivências e reflexões em revistas, periódicos, plataformas, sites, podcasts ou repositórios não é somente um gesto acadêmico. É um compromisso com a sociedade e com a educação brasileira. Cada trabalho publicado amplia o alcance do método, inspira outras práticas e fortalece uma cultura de pesquisa coletiva, situada e sensível ao território.</w:t>
      </w:r>
    </w:p>
    <w:p w14:paraId="000001D9"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No ESSENC.IA, o Eco Formativo não encerra a formação. Ele a expande. Ele faz o conhecimento vibrar para além da sala, transformando experiência em contribuição pública. É o momento em que o grupo percebe o que floresceu em si, a ética, autoria, consciência crítica e a certeza de que a tecnologia só tem sentido quando serve para aproximar pessoas e fortalecer a vida.</w:t>
      </w:r>
    </w:p>
    <w:p w14:paraId="000001DA"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Conhecimento que circula cria mundos. O Eco Formativo é o início desse movimento.</w:t>
      </w:r>
    </w:p>
    <w:p w14:paraId="000001DB"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1DC" w14:textId="77777777" w:rsidR="008C59AA" w:rsidRPr="00494E92" w:rsidRDefault="00000000">
      <w:pPr>
        <w:pStyle w:val="Ttulo1"/>
        <w:spacing w:before="120" w:after="120" w:line="360" w:lineRule="auto"/>
        <w:ind w:firstLine="284"/>
        <w:jc w:val="both"/>
        <w:rPr>
          <w:rFonts w:ascii="Times New Roman" w:eastAsia="Times New Roman" w:hAnsi="Times New Roman" w:cs="Times New Roman"/>
          <w:sz w:val="24"/>
          <w:szCs w:val="24"/>
        </w:rPr>
      </w:pPr>
      <w:bookmarkStart w:id="19" w:name="_heading=h.rv9o6yyuyg5v" w:colFirst="0" w:colLast="0"/>
      <w:bookmarkEnd w:id="19"/>
      <w:r w:rsidRPr="00494E92">
        <w:rPr>
          <w:rFonts w:ascii="Times New Roman" w:eastAsia="Times New Roman" w:hAnsi="Times New Roman" w:cs="Times New Roman"/>
          <w:sz w:val="24"/>
          <w:szCs w:val="24"/>
        </w:rPr>
        <w:t>5. Considerações finais</w:t>
      </w:r>
    </w:p>
    <w:p w14:paraId="000001DD"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E assim chegamos ao fim, ou talvez, ao verdadeiro começo.</w:t>
      </w:r>
    </w:p>
    <w:p w14:paraId="000001DE"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percurso que aqui se traçou foi um convite à resistência. Resistência contra a corrente silenciosa que ameaça transformar o ato educativo, em toda a sua complexidade humana, em uma mera operacionalização de plataformas. Diante desse risco, o método ESSENC.IA se apresenta como um manifesto. Um posicionamento ético e político de que a tecnologia deve ser tecida pela educação, e não o contrário.</w:t>
      </w:r>
    </w:p>
    <w:p w14:paraId="000001DF"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Atravessamos, juntos, os seis pilares que alicerçam esta proposta que são a </w:t>
      </w:r>
      <w:r w:rsidRPr="00494E92">
        <w:rPr>
          <w:rFonts w:ascii="Times New Roman" w:eastAsia="Times New Roman" w:hAnsi="Times New Roman" w:cs="Times New Roman"/>
          <w:b/>
          <w:bCs/>
          <w:sz w:val="24"/>
          <w:szCs w:val="24"/>
        </w:rPr>
        <w:t xml:space="preserve">Educação </w:t>
      </w:r>
      <w:r w:rsidRPr="00494E92">
        <w:rPr>
          <w:rFonts w:ascii="Times New Roman" w:eastAsia="Times New Roman" w:hAnsi="Times New Roman" w:cs="Times New Roman"/>
          <w:sz w:val="24"/>
          <w:szCs w:val="24"/>
        </w:rPr>
        <w:t xml:space="preserve">como base, a </w:t>
      </w:r>
      <w:r w:rsidRPr="00494E92">
        <w:rPr>
          <w:rFonts w:ascii="Times New Roman" w:eastAsia="Times New Roman" w:hAnsi="Times New Roman" w:cs="Times New Roman"/>
          <w:b/>
          <w:bCs/>
          <w:sz w:val="24"/>
          <w:szCs w:val="24"/>
        </w:rPr>
        <w:t>Sensibilidade</w:t>
      </w:r>
      <w:r w:rsidRPr="00494E92">
        <w:rPr>
          <w:rFonts w:ascii="Times New Roman" w:eastAsia="Times New Roman" w:hAnsi="Times New Roman" w:cs="Times New Roman"/>
          <w:sz w:val="24"/>
          <w:szCs w:val="24"/>
        </w:rPr>
        <w:t xml:space="preserve"> como lente, a </w:t>
      </w:r>
      <w:r w:rsidRPr="00494E92">
        <w:rPr>
          <w:rFonts w:ascii="Times New Roman" w:eastAsia="Times New Roman" w:hAnsi="Times New Roman" w:cs="Times New Roman"/>
          <w:b/>
          <w:bCs/>
          <w:sz w:val="24"/>
          <w:szCs w:val="24"/>
        </w:rPr>
        <w:t xml:space="preserve">Sustentabilidade </w:t>
      </w:r>
      <w:r w:rsidRPr="00494E92">
        <w:rPr>
          <w:rFonts w:ascii="Times New Roman" w:eastAsia="Times New Roman" w:hAnsi="Times New Roman" w:cs="Times New Roman"/>
          <w:sz w:val="24"/>
          <w:szCs w:val="24"/>
        </w:rPr>
        <w:t xml:space="preserve">como compromisso, a </w:t>
      </w:r>
      <w:r w:rsidRPr="00494E92">
        <w:rPr>
          <w:rFonts w:ascii="Times New Roman" w:eastAsia="Times New Roman" w:hAnsi="Times New Roman" w:cs="Times New Roman"/>
          <w:b/>
          <w:bCs/>
          <w:sz w:val="24"/>
          <w:szCs w:val="24"/>
        </w:rPr>
        <w:t>Equidade</w:t>
      </w:r>
      <w:r w:rsidRPr="00494E92">
        <w:rPr>
          <w:rFonts w:ascii="Times New Roman" w:eastAsia="Times New Roman" w:hAnsi="Times New Roman" w:cs="Times New Roman"/>
          <w:sz w:val="24"/>
          <w:szCs w:val="24"/>
        </w:rPr>
        <w:t xml:space="preserve"> como horizonte, a </w:t>
      </w:r>
      <w:r w:rsidRPr="00494E92">
        <w:rPr>
          <w:rFonts w:ascii="Times New Roman" w:eastAsia="Times New Roman" w:hAnsi="Times New Roman" w:cs="Times New Roman"/>
          <w:b/>
          <w:bCs/>
          <w:sz w:val="24"/>
          <w:szCs w:val="24"/>
        </w:rPr>
        <w:t>Corporeidade</w:t>
      </w:r>
      <w:r w:rsidRPr="00494E92">
        <w:rPr>
          <w:rFonts w:ascii="Times New Roman" w:eastAsia="Times New Roman" w:hAnsi="Times New Roman" w:cs="Times New Roman"/>
          <w:sz w:val="24"/>
          <w:szCs w:val="24"/>
        </w:rPr>
        <w:t xml:space="preserve"> como raiz, as </w:t>
      </w:r>
      <w:r w:rsidRPr="00494E92">
        <w:rPr>
          <w:rFonts w:ascii="Times New Roman" w:eastAsia="Times New Roman" w:hAnsi="Times New Roman" w:cs="Times New Roman"/>
          <w:b/>
          <w:bCs/>
          <w:sz w:val="24"/>
          <w:szCs w:val="24"/>
        </w:rPr>
        <w:t>Narrativas</w:t>
      </w:r>
      <w:r w:rsidRPr="00494E92">
        <w:rPr>
          <w:rFonts w:ascii="Times New Roman" w:eastAsia="Times New Roman" w:hAnsi="Times New Roman" w:cs="Times New Roman"/>
          <w:sz w:val="24"/>
          <w:szCs w:val="24"/>
        </w:rPr>
        <w:t xml:space="preserve"> como memória viva da tradição e da interculturalidade  e a </w:t>
      </w:r>
      <w:r w:rsidRPr="00494E92">
        <w:rPr>
          <w:rFonts w:ascii="Times New Roman" w:eastAsia="Times New Roman" w:hAnsi="Times New Roman" w:cs="Times New Roman"/>
          <w:b/>
          <w:bCs/>
          <w:sz w:val="24"/>
          <w:szCs w:val="24"/>
        </w:rPr>
        <w:t>Inteligência Artificial</w:t>
      </w:r>
      <w:r w:rsidRPr="00494E92">
        <w:rPr>
          <w:rFonts w:ascii="Times New Roman" w:eastAsia="Times New Roman" w:hAnsi="Times New Roman" w:cs="Times New Roman"/>
          <w:sz w:val="24"/>
          <w:szCs w:val="24"/>
        </w:rPr>
        <w:t xml:space="preserve"> como campo de disputa. Este entrelaçamento nos mostrou que formar para a era algorítmica é, antes de tudo, formar para a leitura de mundo. É compreender que por trás de cada linha de código, há uma escolha. Por trás de cada dado, há um viés. Por trás de cada resposta, há um silêncio que precisa ser interrogado.</w:t>
      </w:r>
    </w:p>
    <w:p w14:paraId="000001E0"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As perguntas que nos movem, portanto, transcendem o "como usar". Elas se aprofundam no "por que" e "para quem". Que subjetividades estamos cultivando? Estamos preparando nossos educadores para serem críticos da cultura digital, e não apenas seus usuários? Estamos formando estudantes que dialogam com as máquinas a partir de sua autoria, ou que apenas consomem suas sínteses? A formação docente será capaz de resgatar o ofício de educar como um ato de coragem intelectual em meio ao ruído algorítmico?</w:t>
      </w:r>
    </w:p>
    <w:p w14:paraId="000001E1" w14:textId="578737EB"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 ESSENC.IA é a nossa resposta e nossa aposta ousada. Ele nasce da convicção de que a </w:t>
      </w:r>
      <w:r w:rsidR="000856EF" w:rsidRPr="00494E92">
        <w:rPr>
          <w:rFonts w:ascii="Times New Roman" w:eastAsia="Times New Roman" w:hAnsi="Times New Roman" w:cs="Times New Roman"/>
          <w:sz w:val="24"/>
          <w:szCs w:val="24"/>
        </w:rPr>
        <w:t>Inteligência Artificial</w:t>
      </w:r>
      <w:r w:rsidRPr="00494E92">
        <w:rPr>
          <w:rFonts w:ascii="Times New Roman" w:eastAsia="Times New Roman" w:hAnsi="Times New Roman" w:cs="Times New Roman"/>
          <w:sz w:val="24"/>
          <w:szCs w:val="24"/>
        </w:rPr>
        <w:t xml:space="preserve"> só se tornará educativa quando for impregnada de intencionalidade pedagógica. É a educação que deve habitar a IA, ditar seus rumos e impregnar seus fundamentos com os valores que nos definem como sociedade. Esta é uma disputa narrativa pela alma da tecnologia, e a sala de aula é uma trincheira importante.</w:t>
      </w:r>
    </w:p>
    <w:p w14:paraId="000001E2"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Concebido por Michele Marta Moraes Castro e Alianna Cardoso Vançan, este método se afirma como uma contribuição genuinamente brasileira como um fruto de um solo cultural que conhece tanto a criatividade quanto a desigualdade. Ele recoloca no centro do palco o que a lógica tecnocrática insiste em apagar que é o corpo que sente, o território que grita, a voz plural e a </w:t>
      </w:r>
      <w:r w:rsidRPr="00494E92">
        <w:rPr>
          <w:rFonts w:ascii="Times New Roman" w:eastAsia="Times New Roman" w:hAnsi="Times New Roman" w:cs="Times New Roman"/>
          <w:sz w:val="24"/>
          <w:szCs w:val="24"/>
        </w:rPr>
        <w:lastRenderedPageBreak/>
        <w:t>história que nos constitui. Antes de ensinar a comandar a máquina, o ESSENC.IA propõe educar o olhar. Pois um algoritmo é, antes de tudo, uma interpretação do mundo. E se ele carrega uma interpretação, então é nosso direito e dever pedagógico perguntar, de qual mundo se trata? E para qual mundo queremos ir?</w:t>
      </w:r>
    </w:p>
    <w:p w14:paraId="000001E3" w14:textId="77777777" w:rsidR="008C59AA" w:rsidRPr="00494E92" w:rsidRDefault="00000000" w:rsidP="00720236">
      <w:pPr>
        <w:spacing w:after="0" w:line="360" w:lineRule="auto"/>
        <w:ind w:firstLine="720"/>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Para além destas páginas, o convite continua. A explicação em vídeo do método, disponível no canal Portal de Bits (YouTube, segunda temporada), oferece uma dimensão viva e dialogada desta proposta, estendendo a conversa que aqui se iniciou.</w:t>
      </w:r>
    </w:p>
    <w:p w14:paraId="000001E4" w14:textId="77777777" w:rsidR="008C59AA" w:rsidRPr="00494E92" w:rsidRDefault="00000000" w:rsidP="00720236">
      <w:pPr>
        <w:spacing w:after="0" w:line="360" w:lineRule="auto"/>
        <w:ind w:firstLine="284"/>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O algoritmo carrega um mundo. A nossa tarefa, como educadores, é garantir que não seja um mundo menor do que aquele que sonhamos. O ESSENC.IA é um lembrete: a última palavra não será do código, mas da consciência que o orienta. E essa consciência, cultivada com ética, raízes e pertencimento, será sempre, e felizmente, humana, sobretudo e brasileira.</w:t>
      </w:r>
    </w:p>
    <w:p w14:paraId="000001E5"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bookmarkStart w:id="20" w:name="_heading=h.1fvd7oviys71" w:colFirst="0" w:colLast="0"/>
    <w:bookmarkEnd w:id="20"/>
    <w:p w14:paraId="000001E6" w14:textId="77777777" w:rsidR="008C59AA" w:rsidRPr="00494E92" w:rsidRDefault="00000000">
      <w:pPr>
        <w:pStyle w:val="Ttulo1"/>
        <w:spacing w:before="120" w:after="120" w:line="360" w:lineRule="auto"/>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4"/>
          <w:id w:val="120107161"/>
        </w:sdtPr>
        <w:sdtContent/>
      </w:sdt>
      <w:r w:rsidRPr="00494E92">
        <w:rPr>
          <w:rFonts w:ascii="Times New Roman" w:eastAsia="Times New Roman" w:hAnsi="Times New Roman" w:cs="Times New Roman"/>
          <w:sz w:val="24"/>
          <w:szCs w:val="24"/>
        </w:rPr>
        <w:t>Referências</w:t>
      </w:r>
    </w:p>
    <w:p w14:paraId="000001E7"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AlMEIDA JUNIOR, J. Discriminação algorítmica. Migalhas, 2023.</w:t>
      </w:r>
    </w:p>
    <w:p w14:paraId="000001E8"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ALVES, R. A alegria de ensinar. São Paulo: Ars Poetica, 2002.</w:t>
      </w:r>
    </w:p>
    <w:p w14:paraId="000001E9"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ARÃO, C. Por trás da inteligência artificial: uma análise das bases epistemológicas do aprendizado de máquina. </w:t>
      </w:r>
      <w:r w:rsidRPr="00494E92">
        <w:rPr>
          <w:rFonts w:ascii="Times New Roman" w:eastAsia="Times New Roman" w:hAnsi="Times New Roman" w:cs="Times New Roman"/>
          <w:i/>
          <w:iCs/>
          <w:sz w:val="24"/>
          <w:szCs w:val="24"/>
        </w:rPr>
        <w:t>Trans/Form/Ação</w:t>
      </w:r>
      <w:r w:rsidRPr="00494E92">
        <w:rPr>
          <w:rFonts w:ascii="Times New Roman" w:eastAsia="Times New Roman" w:hAnsi="Times New Roman" w:cs="Times New Roman"/>
          <w:sz w:val="24"/>
          <w:szCs w:val="24"/>
        </w:rPr>
        <w:t xml:space="preserve">, </w:t>
      </w:r>
      <w:r w:rsidRPr="00494E92">
        <w:rPr>
          <w:rFonts w:ascii="Times New Roman" w:eastAsia="Times New Roman" w:hAnsi="Times New Roman" w:cs="Times New Roman"/>
          <w:sz w:val="24"/>
          <w:szCs w:val="24"/>
        </w:rPr>
        <w:lastRenderedPageBreak/>
        <w:t>Marília, v. 47, n. 3, e02400163, 2024. DOI: 10.1590/0101-3173.2024.V47.N3.E02400163.</w:t>
      </w:r>
    </w:p>
    <w:p w14:paraId="000001EA"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ARROYO, L. F. Ofício de educador. Petrópolis: Vozes, 2012.</w:t>
      </w:r>
    </w:p>
    <w:p w14:paraId="000001EB"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BOFF, L. Saber cuidar: ética do humano, compaixão pela terra. Petrópolis, RJ: Vozes, 1999.</w:t>
      </w:r>
    </w:p>
    <w:p w14:paraId="68742FBD" w14:textId="60182255" w:rsidR="005045D1" w:rsidRPr="00494E92" w:rsidRDefault="005045D1"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CANDAU, V. M. Educação e diversidade cultural: desafios teóricos e pedagógicos. 4. ed. Petrópolis: Vozes, 2012.</w:t>
      </w:r>
    </w:p>
    <w:p w14:paraId="000001EC"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CANDAU, V. M. (Org.). Interculturalizar, descolonizar: possibilidades pedagógicas. Petrópolis, RJ: DP&amp;A, 2016.</w:t>
      </w:r>
    </w:p>
    <w:p w14:paraId="56579146" w14:textId="5C10C462" w:rsidR="005045D1" w:rsidRPr="00494E92" w:rsidRDefault="005045D1"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CANTARINI, Paola. Por uma governança da IA inclusiva, multicamadas e participativa. Jornal da USP, São Paulo, 10 jun. 2025. Disponível em: </w:t>
      </w:r>
      <w:hyperlink r:id="rId12" w:tgtFrame="_blank" w:history="1">
        <w:r w:rsidRPr="00494E92">
          <w:rPr>
            <w:rStyle w:val="Hiperligao"/>
            <w:rFonts w:ascii="Times New Roman" w:eastAsia="Times New Roman" w:hAnsi="Times New Roman" w:cs="Times New Roman"/>
            <w:sz w:val="24"/>
            <w:szCs w:val="24"/>
          </w:rPr>
          <w:t>https://jornal.usp.br/articulistas/paola-cantarini/por-uma-governanca-da-ia-inclusiva-multicamadas-e-participativa/</w:t>
        </w:r>
      </w:hyperlink>
      <w:r w:rsidRPr="00494E92">
        <w:rPr>
          <w:rFonts w:ascii="Times New Roman" w:eastAsia="Times New Roman" w:hAnsi="Times New Roman" w:cs="Times New Roman"/>
          <w:sz w:val="24"/>
          <w:szCs w:val="24"/>
        </w:rPr>
        <w:t>. Acesso em: 25 fev. 2026.</w:t>
      </w:r>
    </w:p>
    <w:p w14:paraId="4E37008E" w14:textId="0644953A" w:rsidR="000856EF" w:rsidRPr="00494E92" w:rsidRDefault="000856EF"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CASTRO, Michele Marta Moraes. A Era dos Algoritmos e as Implicações em Novas Rotas Educacionais. </w:t>
      </w:r>
      <w:r w:rsidRPr="00494E92">
        <w:rPr>
          <w:rFonts w:ascii="Times New Roman" w:eastAsia="Times New Roman" w:hAnsi="Times New Roman" w:cs="Times New Roman"/>
          <w:i/>
          <w:iCs/>
          <w:sz w:val="24"/>
          <w:szCs w:val="24"/>
        </w:rPr>
        <w:t>In</w:t>
      </w:r>
      <w:r w:rsidRPr="00494E92">
        <w:rPr>
          <w:rFonts w:ascii="Times New Roman" w:eastAsia="Times New Roman" w:hAnsi="Times New Roman" w:cs="Times New Roman"/>
          <w:sz w:val="24"/>
          <w:szCs w:val="24"/>
        </w:rPr>
        <w:t>: SEMINÁRIO DE EDUCAÇÃO A DISTÂNCIA, 4. , 2022, Evento Online. Anais [...]. Porto Alegre: Sociedade Brasileira de Computação, 2022 . ISSN 2763-8995. DOI: </w:t>
      </w:r>
      <w:hyperlink r:id="rId13" w:history="1">
        <w:r w:rsidRPr="00494E92">
          <w:rPr>
            <w:rStyle w:val="Hiperligao"/>
            <w:rFonts w:ascii="Times New Roman" w:eastAsia="Times New Roman" w:hAnsi="Times New Roman" w:cs="Times New Roman"/>
            <w:sz w:val="24"/>
            <w:szCs w:val="24"/>
          </w:rPr>
          <w:t>https://doi.org/10.5753/seadco.2022.20384</w:t>
        </w:r>
      </w:hyperlink>
      <w:r w:rsidRPr="00494E92">
        <w:rPr>
          <w:rFonts w:ascii="Times New Roman" w:eastAsia="Times New Roman" w:hAnsi="Times New Roman" w:cs="Times New Roman"/>
          <w:sz w:val="24"/>
          <w:szCs w:val="24"/>
        </w:rPr>
        <w:t>.</w:t>
      </w:r>
    </w:p>
    <w:p w14:paraId="000001ED"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COSTA, J. K. J. da; MOREIRA, R. Thayná M.; NASCIMENTO, C. B. S. do; CARVALHO, M. L. de. Desigualdades sociais e o acesso à tecnologia de IA: um estudo sociocultural. </w:t>
      </w:r>
      <w:r w:rsidRPr="00494E92">
        <w:rPr>
          <w:rFonts w:ascii="Times New Roman" w:eastAsia="Times New Roman" w:hAnsi="Times New Roman" w:cs="Times New Roman"/>
          <w:i/>
          <w:iCs/>
          <w:sz w:val="24"/>
          <w:szCs w:val="24"/>
        </w:rPr>
        <w:t>Revista Ibero-Americana de Humanidades, Ciências e Educação</w:t>
      </w:r>
      <w:r w:rsidRPr="00494E92">
        <w:rPr>
          <w:rFonts w:ascii="Times New Roman" w:eastAsia="Times New Roman" w:hAnsi="Times New Roman" w:cs="Times New Roman"/>
          <w:sz w:val="24"/>
          <w:szCs w:val="24"/>
        </w:rPr>
        <w:t>, v. 10, n. 11, p. 7446–7463, 2024. DOI:</w:t>
      </w:r>
      <w:hyperlink r:id="rId14">
        <w:r w:rsidRPr="00494E92">
          <w:rPr>
            <w:rFonts w:ascii="Times New Roman" w:eastAsia="Times New Roman" w:hAnsi="Times New Roman" w:cs="Times New Roman"/>
            <w:sz w:val="24"/>
            <w:szCs w:val="24"/>
          </w:rPr>
          <w:t xml:space="preserve"> </w:t>
        </w:r>
      </w:hyperlink>
      <w:hyperlink r:id="rId15">
        <w:r w:rsidRPr="00494E92">
          <w:rPr>
            <w:rFonts w:ascii="Times New Roman" w:eastAsia="Times New Roman" w:hAnsi="Times New Roman" w:cs="Times New Roman"/>
            <w:color w:val="1155CC"/>
            <w:sz w:val="24"/>
            <w:szCs w:val="24"/>
            <w:u w:val="single"/>
          </w:rPr>
          <w:t>https://doi.org/10.51891/rease.v10i11.16814</w:t>
        </w:r>
      </w:hyperlink>
      <w:r w:rsidRPr="00494E92">
        <w:rPr>
          <w:rFonts w:ascii="Times New Roman" w:eastAsia="Times New Roman" w:hAnsi="Times New Roman" w:cs="Times New Roman"/>
          <w:sz w:val="24"/>
          <w:szCs w:val="24"/>
        </w:rPr>
        <w:t>.</w:t>
      </w:r>
    </w:p>
    <w:p w14:paraId="000001EE"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DARTORA, Luiza Pereira; FETTERMANN, Joyce Vieira. </w:t>
      </w:r>
      <w:r w:rsidRPr="00494E92">
        <w:rPr>
          <w:rFonts w:ascii="Times New Roman" w:eastAsia="Times New Roman" w:hAnsi="Times New Roman" w:cs="Times New Roman"/>
          <w:i/>
          <w:iCs/>
          <w:sz w:val="24"/>
          <w:szCs w:val="24"/>
        </w:rPr>
        <w:t>Inteligência artificial generativa e avaliação educacional: uma análise documental</w:t>
      </w:r>
      <w:r w:rsidRPr="00494E92">
        <w:rPr>
          <w:rFonts w:ascii="Times New Roman" w:eastAsia="Times New Roman" w:hAnsi="Times New Roman" w:cs="Times New Roman"/>
          <w:sz w:val="24"/>
          <w:szCs w:val="24"/>
        </w:rPr>
        <w:t>. SciELO Preprints, 2024. DOI:</w:t>
      </w:r>
      <w:hyperlink r:id="rId16">
        <w:r w:rsidRPr="00494E92">
          <w:rPr>
            <w:rFonts w:ascii="Times New Roman" w:eastAsia="Times New Roman" w:hAnsi="Times New Roman" w:cs="Times New Roman"/>
            <w:sz w:val="24"/>
            <w:szCs w:val="24"/>
          </w:rPr>
          <w:t xml:space="preserve"> </w:t>
        </w:r>
      </w:hyperlink>
      <w:hyperlink r:id="rId17">
        <w:r w:rsidRPr="00494E92">
          <w:rPr>
            <w:rFonts w:ascii="Times New Roman" w:eastAsia="Times New Roman" w:hAnsi="Times New Roman" w:cs="Times New Roman"/>
            <w:color w:val="1155CC"/>
            <w:sz w:val="24"/>
            <w:szCs w:val="24"/>
            <w:u w:val="single"/>
          </w:rPr>
          <w:t>https://doi.org/10.1590/SciELOPreprints.12336</w:t>
        </w:r>
      </w:hyperlink>
      <w:r w:rsidRPr="00494E92">
        <w:rPr>
          <w:rFonts w:ascii="Times New Roman" w:eastAsia="Times New Roman" w:hAnsi="Times New Roman" w:cs="Times New Roman"/>
          <w:sz w:val="24"/>
          <w:szCs w:val="24"/>
        </w:rPr>
        <w:t>. Preprint.</w:t>
      </w:r>
    </w:p>
    <w:p w14:paraId="000001EF"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 xml:space="preserve">FIGUEIRÔA, E. Inteligência artificial e educação inclusiva: desafios éticos e treinamento. </w:t>
      </w:r>
      <w:r w:rsidRPr="00494E92">
        <w:rPr>
          <w:rFonts w:ascii="Times New Roman" w:eastAsia="Times New Roman" w:hAnsi="Times New Roman" w:cs="Times New Roman"/>
          <w:i/>
          <w:iCs/>
          <w:sz w:val="24"/>
          <w:szCs w:val="24"/>
        </w:rPr>
        <w:t>Revista de Educação Especial</w:t>
      </w:r>
      <w:r w:rsidRPr="00494E92">
        <w:rPr>
          <w:rFonts w:ascii="Times New Roman" w:eastAsia="Times New Roman" w:hAnsi="Times New Roman" w:cs="Times New Roman"/>
          <w:sz w:val="24"/>
          <w:szCs w:val="24"/>
        </w:rPr>
        <w:t>, v. 39, n. 2, 2023.</w:t>
      </w:r>
    </w:p>
    <w:p w14:paraId="000001F0"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FRANCO, M. A. S. Pedagogia da pesquisa-ação. São Paulo: Cortez, 2005.</w:t>
      </w:r>
    </w:p>
    <w:p w14:paraId="000001F1"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FREIRE, P. Educação como prática da liberdade. Rio de Janeiro: Paz e Terra, 1996.</w:t>
      </w:r>
    </w:p>
    <w:p w14:paraId="000001F2"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FREIRE, P. Pedagogia da esperança: um encontro com a pedagogia do oprimido. 3. ed. Rio de Janeiro: Paz e Terra, 2000.</w:t>
      </w:r>
    </w:p>
    <w:p w14:paraId="000001F3"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GADOTTI, M. Pedagogia da Terra: ecopedagogia e educação sustentável. São Paulo: Instituto Paulo Freire/Petrópolis: Vozes, 2000.</w:t>
      </w:r>
    </w:p>
    <w:p w14:paraId="000001F4"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GAMBOA, S. S. Pesquisa em educação: métodos e epistemologias. São Paulo: Cortez, 2012.</w:t>
      </w:r>
    </w:p>
    <w:p w14:paraId="000001F5"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GOMES, N. L. O movimento negro educador: saberes construídos nas lutas por emancipação. Petrópolis, RJ: Vozes, 2017.</w:t>
      </w:r>
    </w:p>
    <w:p w14:paraId="000001F6"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GRANDO, R. Corporeidades docentes: o corpo que ensina e aprende. Campinas: Papirus, 2018.</w:t>
      </w:r>
    </w:p>
    <w:p w14:paraId="000001F7"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GUSMÃO, N. D. Narrar é resistir: identidade e voz nas práticas educativas. São Paulo: Cortez, 2010.</w:t>
      </w:r>
    </w:p>
    <w:p w14:paraId="000001F8"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HAN, Byung-Chul. A crise da narração. Tradução de Daniel Guilhermino. Petrópolis, RJ: Vozes, 2023.</w:t>
      </w:r>
    </w:p>
    <w:p w14:paraId="000001F9"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HEGGLER, K.; SZMOSKI, R.; MIQUELIN, C. Preconceitos algorítmicos no design de IA: impactos sociais no Brasil. </w:t>
      </w:r>
      <w:r w:rsidRPr="00494E92">
        <w:rPr>
          <w:rFonts w:ascii="Times New Roman" w:eastAsia="Times New Roman" w:hAnsi="Times New Roman" w:cs="Times New Roman"/>
          <w:i/>
          <w:iCs/>
          <w:sz w:val="24"/>
          <w:szCs w:val="24"/>
        </w:rPr>
        <w:t>Revista Brasileira de Inteligência Artificial</w:t>
      </w:r>
      <w:r w:rsidRPr="00494E92">
        <w:rPr>
          <w:rFonts w:ascii="Times New Roman" w:eastAsia="Times New Roman" w:hAnsi="Times New Roman" w:cs="Times New Roman"/>
          <w:sz w:val="24"/>
          <w:szCs w:val="24"/>
        </w:rPr>
        <w:t>, v. 10, n. 1, p. 45-67, 2025.</w:t>
      </w:r>
    </w:p>
    <w:p w14:paraId="000001FA"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HOFFMANN, Jussara. </w:t>
      </w:r>
      <w:r w:rsidRPr="00494E92">
        <w:rPr>
          <w:rFonts w:ascii="Times New Roman" w:eastAsia="Times New Roman" w:hAnsi="Times New Roman" w:cs="Times New Roman"/>
          <w:i/>
          <w:iCs/>
          <w:sz w:val="24"/>
          <w:szCs w:val="24"/>
        </w:rPr>
        <w:t>Avaliação mediadora: uma prática em construção da pré-escola à universidade</w:t>
      </w:r>
      <w:r w:rsidRPr="00494E92">
        <w:rPr>
          <w:rFonts w:ascii="Times New Roman" w:eastAsia="Times New Roman" w:hAnsi="Times New Roman" w:cs="Times New Roman"/>
          <w:sz w:val="24"/>
          <w:szCs w:val="24"/>
        </w:rPr>
        <w:t>. Porto Alegre: Mediação, 2014.</w:t>
      </w:r>
    </w:p>
    <w:p w14:paraId="000001FB"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HOOKS, b. Ensinando a transgredir: a educação como prática da liberdade. São Paulo: WMF Martins Fontes, 2013.</w:t>
      </w:r>
    </w:p>
    <w:p w14:paraId="000001FC"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JACOBI, P. R. Educação ambiental crítica e participação social. São Paulo: Cortez, 2020.</w:t>
      </w:r>
    </w:p>
    <w:p w14:paraId="000001FD"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 xml:space="preserve">KWET, M. Digital colonialism: US empire and the new imperialism in the Global South. </w:t>
      </w:r>
      <w:r w:rsidRPr="00494E92">
        <w:rPr>
          <w:rFonts w:ascii="Times New Roman" w:eastAsia="Times New Roman" w:hAnsi="Times New Roman" w:cs="Times New Roman"/>
          <w:i/>
          <w:iCs/>
          <w:sz w:val="24"/>
          <w:szCs w:val="24"/>
        </w:rPr>
        <w:t>Race &amp; Class</w:t>
      </w:r>
      <w:r w:rsidRPr="00494E92">
        <w:rPr>
          <w:rFonts w:ascii="Times New Roman" w:eastAsia="Times New Roman" w:hAnsi="Times New Roman" w:cs="Times New Roman"/>
          <w:sz w:val="24"/>
          <w:szCs w:val="24"/>
        </w:rPr>
        <w:t>, v. 60, n. 4, p. 3-26, 2019. DOI: 10.1177/0306396818823172</w:t>
      </w:r>
    </w:p>
    <w:p w14:paraId="000001FE"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LEMOS, A. Cibercultura: tecnologia e vida social na cultura contemporânea. 10. ed. Porto Alegre: Sulina, 2020.</w:t>
      </w:r>
    </w:p>
    <w:p w14:paraId="000001FF"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MINAYO, M. C. de S. (Org.). Pesquisa social: teoria, método e criatividade. Petrópolis, RJ: Vozes, 2016.</w:t>
      </w:r>
    </w:p>
    <w:p w14:paraId="00000200"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MORAES, M. C.; SUANNO, J. H. (Orgs.). O pensar complexo na educação: sustentabilidade, transdisciplinaridade e criatividade. São Paulo: Summus, 2015.</w:t>
      </w:r>
    </w:p>
    <w:p w14:paraId="00000201"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MORIN, E. Os sete saberes necessários à educação do futuro. 11. ed. São Paulo: Cortez, 2003.</w:t>
      </w:r>
    </w:p>
    <w:p w14:paraId="00000202"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OLIVEIRA, Jessicka Assis de. </w:t>
      </w:r>
      <w:r w:rsidRPr="00494E92">
        <w:rPr>
          <w:rFonts w:ascii="Times New Roman" w:eastAsia="Times New Roman" w:hAnsi="Times New Roman" w:cs="Times New Roman"/>
          <w:i/>
          <w:iCs/>
          <w:sz w:val="24"/>
          <w:szCs w:val="24"/>
        </w:rPr>
        <w:t>Colonialismo digital e ditadura de dados: o papel da accountability algorítmica sobre agentes inteligentes na democracia moderna</w:t>
      </w:r>
      <w:r w:rsidRPr="00494E92">
        <w:rPr>
          <w:rFonts w:ascii="Times New Roman" w:eastAsia="Times New Roman" w:hAnsi="Times New Roman" w:cs="Times New Roman"/>
          <w:sz w:val="24"/>
          <w:szCs w:val="24"/>
        </w:rPr>
        <w:t>. 2024. Dissertação (Mestrado em [Nome do Programa]) — Universidade Federal de Juiz de Fora, Juiz de Fora, 2024.</w:t>
      </w:r>
    </w:p>
    <w:p w14:paraId="00000203"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PERRENOUD, Philippe. </w:t>
      </w:r>
      <w:r w:rsidRPr="00494E92">
        <w:rPr>
          <w:rFonts w:ascii="Times New Roman" w:eastAsia="Times New Roman" w:hAnsi="Times New Roman" w:cs="Times New Roman"/>
          <w:i/>
          <w:iCs/>
          <w:sz w:val="24"/>
          <w:szCs w:val="24"/>
        </w:rPr>
        <w:t>Avaliação: da excelência à regulação das aprendizagens: entre duas lógicas</w:t>
      </w:r>
      <w:r w:rsidRPr="00494E92">
        <w:rPr>
          <w:rFonts w:ascii="Times New Roman" w:eastAsia="Times New Roman" w:hAnsi="Times New Roman" w:cs="Times New Roman"/>
          <w:sz w:val="24"/>
          <w:szCs w:val="24"/>
        </w:rPr>
        <w:t>. Porto Alegre: Artmed, 1999.</w:t>
      </w:r>
    </w:p>
    <w:p w14:paraId="00000204"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PRETTO, N. de L. Tecnologia educacional crítica: autonomia e democratização do saber. Salvador: EDUFBA, 2021.</w:t>
      </w:r>
    </w:p>
    <w:p w14:paraId="00000205"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RIBEIRO, D. Pequeno manual antirrascista: sororidade e inquietações. São Paulo: Sueli Carneiro; Pólen, 2019.</w:t>
      </w:r>
    </w:p>
    <w:p w14:paraId="00000206"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SANTAELLA, L. Culturas e artes do pós-humano. São Paulo: Editora da USP, 2019.</w:t>
      </w:r>
    </w:p>
    <w:p w14:paraId="00000207"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SANTOS, Boaventura de Sousa. Para além do pensamento abissal: das linhas globais a uma ecologia de saberes. </w:t>
      </w:r>
      <w:r w:rsidRPr="00494E92">
        <w:rPr>
          <w:rFonts w:ascii="Times New Roman" w:eastAsia="Times New Roman" w:hAnsi="Times New Roman" w:cs="Times New Roman"/>
          <w:i/>
          <w:iCs/>
          <w:sz w:val="24"/>
          <w:szCs w:val="24"/>
        </w:rPr>
        <w:t>Revista Crítica de Ciências Sociais</w:t>
      </w:r>
      <w:r w:rsidRPr="00494E92">
        <w:rPr>
          <w:rFonts w:ascii="Times New Roman" w:eastAsia="Times New Roman" w:hAnsi="Times New Roman" w:cs="Times New Roman"/>
          <w:sz w:val="24"/>
          <w:szCs w:val="24"/>
        </w:rPr>
        <w:t>, Coimbra, n. 78, p. 3–46, out. 2007.</w:t>
      </w:r>
    </w:p>
    <w:p w14:paraId="00000208"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SAVIANI, D. Pedagogia histórico-crítica: primeiras aproximações. 11. ed. rev. Campinas, SP: Autores Associados, 2011.</w:t>
      </w:r>
    </w:p>
    <w:p w14:paraId="72B924E2" w14:textId="4C197663" w:rsidR="005045D1" w:rsidRPr="00494E92" w:rsidRDefault="005045D1"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lastRenderedPageBreak/>
        <w:t>TELLES, A. Educar com sensibilidade: afeto e empatia na pedagogia. [Local de publicação]: Editora X, 2019.</w:t>
      </w:r>
    </w:p>
    <w:p w14:paraId="00000209"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THIOLLENT, M. Metodologia da pesquisa-ação. 18. ed. São Paulo: Cortez, 2011.</w:t>
      </w:r>
    </w:p>
    <w:p w14:paraId="0000020A" w14:textId="77777777" w:rsidR="008C59AA" w:rsidRPr="00494E92" w:rsidRDefault="00000000"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 xml:space="preserve">VANÇAN, Alianna Caroline Sousa Cardoso. </w:t>
      </w:r>
      <w:r w:rsidRPr="00494E92">
        <w:rPr>
          <w:rFonts w:ascii="Times New Roman" w:eastAsia="Times New Roman" w:hAnsi="Times New Roman" w:cs="Times New Roman"/>
          <w:i/>
          <w:iCs/>
          <w:sz w:val="24"/>
          <w:szCs w:val="24"/>
        </w:rPr>
        <w:t>Ruminar contra a máquina: governamentalidade, inteligência artificial e o ensino de Filosofia como contraponto ao pensamento maquínico</w:t>
      </w:r>
      <w:r w:rsidRPr="00494E92">
        <w:rPr>
          <w:rFonts w:ascii="Times New Roman" w:eastAsia="Times New Roman" w:hAnsi="Times New Roman" w:cs="Times New Roman"/>
          <w:sz w:val="24"/>
          <w:szCs w:val="24"/>
        </w:rPr>
        <w:t>. Saberes: Revista Interdisciplinar de Filosofia e Educação, no prelo.</w:t>
      </w:r>
    </w:p>
    <w:p w14:paraId="7F1F55AB" w14:textId="65B521A4" w:rsidR="00494E92" w:rsidRPr="00494E92" w:rsidRDefault="00494E92" w:rsidP="00720236">
      <w:pPr>
        <w:spacing w:after="0" w:line="24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WINNER, L. The whale and the reactor. University of Chicago Press, 1986.</w:t>
      </w:r>
    </w:p>
    <w:p w14:paraId="0000020D"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p w14:paraId="0000020E" w14:textId="77777777" w:rsidR="008C59AA" w:rsidRPr="00494E92" w:rsidRDefault="00000000">
      <w:pPr>
        <w:pStyle w:val="Ttulo1"/>
        <w:spacing w:before="120" w:after="120" w:line="360" w:lineRule="auto"/>
        <w:jc w:val="both"/>
        <w:rPr>
          <w:rFonts w:ascii="Times New Roman" w:eastAsia="Times New Roman" w:hAnsi="Times New Roman" w:cs="Times New Roman"/>
          <w:sz w:val="24"/>
          <w:szCs w:val="24"/>
        </w:rPr>
      </w:pPr>
      <w:bookmarkStart w:id="21" w:name="_heading=h.ydzr0d320h81" w:colFirst="0" w:colLast="0"/>
      <w:bookmarkEnd w:id="21"/>
      <w:r w:rsidRPr="00494E92">
        <w:rPr>
          <w:rFonts w:ascii="Times New Roman" w:eastAsia="Times New Roman" w:hAnsi="Times New Roman" w:cs="Times New Roman"/>
          <w:sz w:val="24"/>
          <w:szCs w:val="24"/>
        </w:rPr>
        <w:t>Sobre as autoras</w:t>
      </w:r>
    </w:p>
    <w:p w14:paraId="0000020F" w14:textId="77777777" w:rsidR="008C59AA" w:rsidRPr="00494E92" w:rsidRDefault="008C59AA">
      <w:pPr>
        <w:spacing w:before="120" w:after="120" w:line="360" w:lineRule="auto"/>
        <w:ind w:firstLine="284"/>
        <w:jc w:val="both"/>
        <w:rPr>
          <w:rFonts w:ascii="Times New Roman" w:eastAsia="Times New Roman" w:hAnsi="Times New Roman" w:cs="Times New Roman"/>
          <w:sz w:val="24"/>
          <w:szCs w:val="24"/>
        </w:rPr>
      </w:pPr>
    </w:p>
    <w:p w14:paraId="00000210" w14:textId="77777777" w:rsidR="008C59AA" w:rsidRPr="00494E92" w:rsidRDefault="00000000">
      <w:pPr>
        <w:spacing w:before="120" w:after="12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Michele é analista de sistema, professora, mestre e doutora em educação pela Universidade Federal de Mato Grosso. Host do podcast Portal de Bits.</w:t>
      </w:r>
    </w:p>
    <w:p w14:paraId="00000211" w14:textId="77777777" w:rsidR="008C59AA" w:rsidRPr="00494E92" w:rsidRDefault="00000000">
      <w:pPr>
        <w:spacing w:before="120" w:after="120" w:line="360" w:lineRule="auto"/>
        <w:jc w:val="both"/>
        <w:rPr>
          <w:rFonts w:ascii="Times New Roman" w:eastAsia="Times New Roman" w:hAnsi="Times New Roman" w:cs="Times New Roman"/>
          <w:sz w:val="24"/>
          <w:szCs w:val="24"/>
        </w:rPr>
      </w:pPr>
      <w:r w:rsidRPr="00494E92">
        <w:rPr>
          <w:rFonts w:ascii="Times New Roman" w:eastAsia="Times New Roman" w:hAnsi="Times New Roman" w:cs="Times New Roman"/>
          <w:sz w:val="24"/>
          <w:szCs w:val="24"/>
        </w:rPr>
        <w:t>Alianna é advogada, professora, arquiteta de projetos, mestre em direito, mestre em filosofia pela Universidade Federal de Mato Grosso, e doutora em filosofia pela Universidade Federal de Pelotas.</w:t>
      </w:r>
    </w:p>
    <w:p w14:paraId="00000212"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p w14:paraId="00000213"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p w14:paraId="00000214" w14:textId="77777777" w:rsidR="008C59AA" w:rsidRPr="00494E92" w:rsidRDefault="008C59AA">
      <w:pPr>
        <w:spacing w:before="120" w:after="120" w:line="360" w:lineRule="auto"/>
        <w:jc w:val="both"/>
        <w:rPr>
          <w:rFonts w:ascii="Times New Roman" w:eastAsia="Times New Roman" w:hAnsi="Times New Roman" w:cs="Times New Roman"/>
          <w:sz w:val="24"/>
          <w:szCs w:val="24"/>
        </w:rPr>
      </w:pPr>
    </w:p>
    <w:sectPr w:rsidR="008C59AA" w:rsidRPr="00494E92">
      <w:type w:val="continuous"/>
      <w:pgSz w:w="8391" w:h="11906"/>
      <w:pgMar w:top="1417" w:right="878" w:bottom="1417"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D2D25" w14:textId="77777777" w:rsidR="00500655" w:rsidRDefault="00500655" w:rsidP="000856EF">
      <w:pPr>
        <w:spacing w:after="0" w:line="240" w:lineRule="auto"/>
      </w:pPr>
      <w:r>
        <w:separator/>
      </w:r>
    </w:p>
  </w:endnote>
  <w:endnote w:type="continuationSeparator" w:id="0">
    <w:p w14:paraId="2EABCD65" w14:textId="77777777" w:rsidR="00500655" w:rsidRDefault="00500655" w:rsidP="0008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40091D0-DBC4-4E2B-98FC-BBE6A65E02F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2D81E51E-9A64-42C5-B2E8-8143056FC3AC}"/>
    <w:embedBold r:id="rId3" w:fontKey="{5025AA27-90DA-438F-BCFF-EDA49E9DE4AA}"/>
    <w:embedItalic r:id="rId4" w:fontKey="{B7E6FD58-DA03-4E15-9D79-60AAD4CE9F1F}"/>
  </w:font>
  <w:font w:name="Play">
    <w:charset w:val="00"/>
    <w:family w:val="auto"/>
    <w:pitch w:val="default"/>
    <w:embedRegular r:id="rId5" w:fontKey="{9B9AAC19-1D4D-4EDB-A7F3-E1C25119B532}"/>
  </w:font>
  <w:font w:name="Aptos Display">
    <w:charset w:val="00"/>
    <w:family w:val="swiss"/>
    <w:pitch w:val="variable"/>
    <w:sig w:usb0="20000287" w:usb1="00000003" w:usb2="00000000" w:usb3="00000000" w:csb0="0000019F" w:csb1="00000000"/>
    <w:embedRegular r:id="rId6" w:fontKey="{95F56A76-4BD4-4E9D-A054-123E2DBF070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85EB7" w14:textId="77777777" w:rsidR="00500655" w:rsidRDefault="00500655" w:rsidP="000856EF">
      <w:pPr>
        <w:spacing w:after="0" w:line="240" w:lineRule="auto"/>
      </w:pPr>
      <w:r>
        <w:separator/>
      </w:r>
    </w:p>
  </w:footnote>
  <w:footnote w:type="continuationSeparator" w:id="0">
    <w:p w14:paraId="68CD522C" w14:textId="77777777" w:rsidR="00500655" w:rsidRDefault="00500655" w:rsidP="00085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D86"/>
    <w:multiLevelType w:val="multilevel"/>
    <w:tmpl w:val="E92CE1D2"/>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393179"/>
    <w:multiLevelType w:val="multilevel"/>
    <w:tmpl w:val="39A259C8"/>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2215D67"/>
    <w:multiLevelType w:val="multilevel"/>
    <w:tmpl w:val="EC4A6CEC"/>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44004E"/>
    <w:multiLevelType w:val="multilevel"/>
    <w:tmpl w:val="BBCAE5E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D506AEC"/>
    <w:multiLevelType w:val="multilevel"/>
    <w:tmpl w:val="7E482CA4"/>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BC1CF5"/>
    <w:multiLevelType w:val="multilevel"/>
    <w:tmpl w:val="7D606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4905085">
    <w:abstractNumId w:val="5"/>
  </w:num>
  <w:num w:numId="2" w16cid:durableId="1075129968">
    <w:abstractNumId w:val="3"/>
  </w:num>
  <w:num w:numId="3" w16cid:durableId="1192839630">
    <w:abstractNumId w:val="2"/>
  </w:num>
  <w:num w:numId="4" w16cid:durableId="687869785">
    <w:abstractNumId w:val="0"/>
  </w:num>
  <w:num w:numId="5" w16cid:durableId="1256860851">
    <w:abstractNumId w:val="1"/>
  </w:num>
  <w:num w:numId="6" w16cid:durableId="775949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removePersonalInformation/>
  <w:removeDateAndTime/>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AA"/>
    <w:rsid w:val="000856EF"/>
    <w:rsid w:val="000D0966"/>
    <w:rsid w:val="00260152"/>
    <w:rsid w:val="002F7CA8"/>
    <w:rsid w:val="00303841"/>
    <w:rsid w:val="003F7F23"/>
    <w:rsid w:val="00465574"/>
    <w:rsid w:val="00494E92"/>
    <w:rsid w:val="00500655"/>
    <w:rsid w:val="005045D1"/>
    <w:rsid w:val="00524942"/>
    <w:rsid w:val="00720236"/>
    <w:rsid w:val="008C59AA"/>
    <w:rsid w:val="00BD648F"/>
    <w:rsid w:val="00C261DC"/>
    <w:rsid w:val="00C926E2"/>
    <w:rsid w:val="00E7541F"/>
    <w:rsid w:val="00F429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9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2E75B5"/>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2E75B5"/>
      <w:sz w:val="32"/>
      <w:szCs w:val="32"/>
    </w:rPr>
  </w:style>
  <w:style w:type="paragraph" w:styleId="Ttulo3">
    <w:name w:val="heading 3"/>
    <w:basedOn w:val="Normal"/>
    <w:next w:val="Normal"/>
    <w:uiPriority w:val="9"/>
    <w:unhideWhenUsed/>
    <w:qFormat/>
    <w:pPr>
      <w:keepNext/>
      <w:keepLines/>
      <w:spacing w:before="160" w:after="80"/>
      <w:outlineLvl w:val="2"/>
    </w:pPr>
    <w:rPr>
      <w:color w:val="2E75B5"/>
      <w:sz w:val="28"/>
      <w:szCs w:val="28"/>
    </w:rPr>
  </w:style>
  <w:style w:type="paragraph" w:styleId="Ttulo4">
    <w:name w:val="heading 4"/>
    <w:basedOn w:val="Normal"/>
    <w:next w:val="Normal"/>
    <w:uiPriority w:val="9"/>
    <w:unhideWhenUsed/>
    <w:qFormat/>
    <w:pPr>
      <w:keepNext/>
      <w:keepLines/>
      <w:spacing w:before="80" w:after="40"/>
      <w:outlineLvl w:val="3"/>
    </w:pPr>
    <w:rPr>
      <w:i/>
      <w:iCs/>
      <w:color w:val="2E75B5"/>
    </w:rPr>
  </w:style>
  <w:style w:type="paragraph" w:styleId="Ttulo5">
    <w:name w:val="heading 5"/>
    <w:basedOn w:val="Normal"/>
    <w:next w:val="Normal"/>
    <w:uiPriority w:val="9"/>
    <w:semiHidden/>
    <w:unhideWhenUsed/>
    <w:qFormat/>
    <w:pPr>
      <w:keepNext/>
      <w:keepLines/>
      <w:spacing w:before="80" w:after="40"/>
      <w:outlineLvl w:val="4"/>
    </w:pPr>
    <w:rPr>
      <w:color w:val="2E75B5"/>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ter"/>
    <w:uiPriority w:val="9"/>
    <w:semiHidden/>
    <w:unhideWhenUsed/>
    <w:qFormat/>
    <w:rsid w:val="000E1D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0E1D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0E1D22"/>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customStyle="1" w:styleId="Captulo4">
    <w:name w:val="Capítulo 4"/>
    <w:basedOn w:val="Normal"/>
    <w:link w:val="Captulo4Char"/>
    <w:qFormat/>
    <w:rsid w:val="00313DA8"/>
    <w:pPr>
      <w:keepNext/>
      <w:keepLines/>
      <w:spacing w:before="40" w:after="0" w:line="360" w:lineRule="auto"/>
      <w:ind w:left="2124"/>
      <w:jc w:val="both"/>
      <w:outlineLvl w:val="2"/>
    </w:pPr>
    <w:rPr>
      <w:rFonts w:asciiTheme="majorHAnsi" w:eastAsia="Times New Roman" w:hAnsiTheme="majorHAnsi" w:cstheme="majorBidi"/>
      <w:color w:val="1F4D78" w:themeColor="accent1" w:themeShade="7F"/>
      <w:sz w:val="24"/>
      <w:szCs w:val="24"/>
    </w:rPr>
  </w:style>
  <w:style w:type="character" w:customStyle="1" w:styleId="Captulo4Char">
    <w:name w:val="Capítulo 4 Char"/>
    <w:basedOn w:val="Tipodeletrapredefinidodopargrafo"/>
    <w:link w:val="Captulo4"/>
    <w:rsid w:val="00313DA8"/>
    <w:rPr>
      <w:rFonts w:asciiTheme="majorHAnsi" w:eastAsia="Times New Roman" w:hAnsiTheme="majorHAnsi" w:cstheme="majorBidi"/>
      <w:color w:val="1F4D78" w:themeColor="accent1" w:themeShade="7F"/>
      <w:sz w:val="24"/>
      <w:szCs w:val="24"/>
      <w:lang w:eastAsia="pt-BR"/>
    </w:rPr>
  </w:style>
  <w:style w:type="character" w:customStyle="1" w:styleId="Ttulo1Char">
    <w:name w:val="Título 1 Char"/>
    <w:basedOn w:val="Tipodeletrapredefinidodopargrafo"/>
    <w:uiPriority w:val="9"/>
    <w:rsid w:val="000E1D22"/>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Tipodeletrapredefinidodopargrafo"/>
    <w:uiPriority w:val="9"/>
    <w:semiHidden/>
    <w:rsid w:val="000E1D22"/>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Tipodeletrapredefinidodopargrafo"/>
    <w:uiPriority w:val="9"/>
    <w:semiHidden/>
    <w:rsid w:val="000E1D22"/>
    <w:rPr>
      <w:rFonts w:eastAsiaTheme="majorEastAsia" w:cstheme="majorBidi"/>
      <w:color w:val="2E74B5" w:themeColor="accent1" w:themeShade="BF"/>
      <w:sz w:val="28"/>
      <w:szCs w:val="28"/>
    </w:rPr>
  </w:style>
  <w:style w:type="character" w:customStyle="1" w:styleId="Ttulo4Char">
    <w:name w:val="Título 4 Char"/>
    <w:basedOn w:val="Tipodeletrapredefinidodopargrafo"/>
    <w:uiPriority w:val="9"/>
    <w:semiHidden/>
    <w:rsid w:val="000E1D22"/>
    <w:rPr>
      <w:rFonts w:eastAsiaTheme="majorEastAsia" w:cstheme="majorBidi"/>
      <w:i/>
      <w:iCs/>
      <w:color w:val="2E74B5" w:themeColor="accent1" w:themeShade="BF"/>
    </w:rPr>
  </w:style>
  <w:style w:type="character" w:customStyle="1" w:styleId="Ttulo5Char">
    <w:name w:val="Título 5 Char"/>
    <w:basedOn w:val="Tipodeletrapredefinidodopargrafo"/>
    <w:uiPriority w:val="9"/>
    <w:semiHidden/>
    <w:rsid w:val="000E1D22"/>
    <w:rPr>
      <w:rFonts w:eastAsiaTheme="majorEastAsia" w:cstheme="majorBidi"/>
      <w:color w:val="2E74B5" w:themeColor="accent1" w:themeShade="BF"/>
    </w:rPr>
  </w:style>
  <w:style w:type="character" w:customStyle="1" w:styleId="Ttulo6Char">
    <w:name w:val="Título 6 Char"/>
    <w:basedOn w:val="Tipodeletrapredefinidodopargrafo"/>
    <w:uiPriority w:val="9"/>
    <w:semiHidden/>
    <w:rsid w:val="000E1D22"/>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0E1D22"/>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0E1D22"/>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0E1D22"/>
    <w:rPr>
      <w:rFonts w:eastAsiaTheme="majorEastAsia" w:cstheme="majorBidi"/>
      <w:color w:val="272727" w:themeColor="text1" w:themeTint="D8"/>
    </w:rPr>
  </w:style>
  <w:style w:type="character" w:customStyle="1" w:styleId="TtuloChar">
    <w:name w:val="Título Char"/>
    <w:basedOn w:val="Tipodeletrapredefinidodopargrafo"/>
    <w:uiPriority w:val="10"/>
    <w:rsid w:val="000E1D22"/>
    <w:rPr>
      <w:rFonts w:asciiTheme="majorHAnsi" w:eastAsiaTheme="majorEastAsia" w:hAnsiTheme="majorHAnsi" w:cstheme="majorBidi"/>
      <w:spacing w:val="-10"/>
      <w:kern w:val="28"/>
      <w:sz w:val="56"/>
      <w:szCs w:val="56"/>
    </w:rPr>
  </w:style>
  <w:style w:type="character" w:customStyle="1" w:styleId="SubttuloChar">
    <w:name w:val="Subtítulo Char"/>
    <w:basedOn w:val="Tipodeletrapredefinidodopargrafo"/>
    <w:uiPriority w:val="11"/>
    <w:rsid w:val="000E1D22"/>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0E1D22"/>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0E1D22"/>
    <w:rPr>
      <w:i/>
      <w:iCs/>
      <w:color w:val="404040" w:themeColor="text1" w:themeTint="BF"/>
    </w:rPr>
  </w:style>
  <w:style w:type="paragraph" w:styleId="PargrafodaLista">
    <w:name w:val="List Paragraph"/>
    <w:basedOn w:val="Normal"/>
    <w:uiPriority w:val="34"/>
    <w:qFormat/>
    <w:rsid w:val="000E1D22"/>
    <w:pPr>
      <w:ind w:left="720"/>
      <w:contextualSpacing/>
    </w:pPr>
  </w:style>
  <w:style w:type="character" w:styleId="nfaseIntensa">
    <w:name w:val="Intense Emphasis"/>
    <w:basedOn w:val="Tipodeletrapredefinidodopargrafo"/>
    <w:uiPriority w:val="21"/>
    <w:qFormat/>
    <w:rsid w:val="000E1D22"/>
    <w:rPr>
      <w:i/>
      <w:iCs/>
      <w:color w:val="2E74B5" w:themeColor="accent1" w:themeShade="BF"/>
    </w:rPr>
  </w:style>
  <w:style w:type="paragraph" w:styleId="CitaoIntensa">
    <w:name w:val="Intense Quote"/>
    <w:basedOn w:val="Normal"/>
    <w:next w:val="Normal"/>
    <w:link w:val="CitaoIntensaCarter"/>
    <w:uiPriority w:val="30"/>
    <w:qFormat/>
    <w:rsid w:val="000E1D2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arter">
    <w:name w:val="Citação Intensa Caráter"/>
    <w:basedOn w:val="Tipodeletrapredefinidodopargrafo"/>
    <w:link w:val="CitaoIntensa"/>
    <w:uiPriority w:val="30"/>
    <w:rsid w:val="000E1D22"/>
    <w:rPr>
      <w:i/>
      <w:iCs/>
      <w:color w:val="2E74B5" w:themeColor="accent1" w:themeShade="BF"/>
    </w:rPr>
  </w:style>
  <w:style w:type="character" w:styleId="RefernciaIntensa">
    <w:name w:val="Intense Reference"/>
    <w:basedOn w:val="Tipodeletrapredefinidodopargrafo"/>
    <w:uiPriority w:val="32"/>
    <w:qFormat/>
    <w:rsid w:val="000E1D22"/>
    <w:rPr>
      <w:b/>
      <w:bCs/>
      <w:smallCaps/>
      <w:color w:val="2E74B5" w:themeColor="accent1" w:themeShade="BF"/>
      <w:spacing w:val="5"/>
    </w:rPr>
  </w:style>
  <w:style w:type="paragraph" w:styleId="Textodenotaderodap">
    <w:name w:val="footnote text"/>
    <w:basedOn w:val="Normal"/>
    <w:link w:val="TextodenotaderodapCarter"/>
    <w:uiPriority w:val="99"/>
    <w:semiHidden/>
    <w:unhideWhenUsed/>
    <w:rsid w:val="00E0079F"/>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E0079F"/>
    <w:rPr>
      <w:sz w:val="20"/>
      <w:szCs w:val="20"/>
    </w:rPr>
  </w:style>
  <w:style w:type="character" w:styleId="Refdenotaderodap">
    <w:name w:val="footnote reference"/>
    <w:basedOn w:val="Tipodeletrapredefinidodopargrafo"/>
    <w:uiPriority w:val="99"/>
    <w:semiHidden/>
    <w:unhideWhenUsed/>
    <w:rsid w:val="00E0079F"/>
    <w:rPr>
      <w:vertAlign w:val="superscript"/>
    </w:rPr>
  </w:style>
  <w:style w:type="table" w:styleId="SimplesTabela2">
    <w:name w:val="Plain Table 2"/>
    <w:basedOn w:val="Tabelanormal"/>
    <w:uiPriority w:val="42"/>
    <w:rsid w:val="006106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ligao">
    <w:name w:val="Hyperlink"/>
    <w:basedOn w:val="Tipodeletrapredefinidodopargrafo"/>
    <w:uiPriority w:val="99"/>
    <w:unhideWhenUsed/>
    <w:rsid w:val="00E34268"/>
    <w:rPr>
      <w:color w:val="0563C1" w:themeColor="hyperlink"/>
      <w:u w:val="single"/>
    </w:rPr>
  </w:style>
  <w:style w:type="character" w:styleId="MenoNoResolvida">
    <w:name w:val="Unresolved Mention"/>
    <w:basedOn w:val="Tipodeletrapredefinidodopargrafo"/>
    <w:uiPriority w:val="99"/>
    <w:semiHidden/>
    <w:unhideWhenUsed/>
    <w:rsid w:val="00E34268"/>
    <w:rPr>
      <w:color w:val="605E5C"/>
      <w:shd w:val="clear" w:color="auto" w:fill="E1DFDD"/>
    </w:rPr>
  </w:style>
  <w:style w:type="paragraph" w:styleId="NormalWeb">
    <w:name w:val="Normal (Web)"/>
    <w:basedOn w:val="Normal"/>
    <w:uiPriority w:val="99"/>
    <w:semiHidden/>
    <w:unhideWhenUsed/>
    <w:rsid w:val="000855D1"/>
    <w:rPr>
      <w:rFonts w:ascii="Times New Roman" w:hAnsi="Times New Roman" w:cs="Times New Roman"/>
      <w:sz w:val="24"/>
      <w:szCs w:val="24"/>
    </w:r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xtodecomentrio">
    <w:name w:val="annotation text"/>
    <w:basedOn w:val="Normal"/>
    <w:link w:val="TextodecomentrioCarter"/>
    <w:uiPriority w:val="99"/>
    <w:semiHidden/>
    <w:unhideWhenUse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Pr>
      <w:sz w:val="20"/>
      <w:szCs w:val="20"/>
    </w:rPr>
  </w:style>
  <w:style w:type="character" w:styleId="Refdecomentrio">
    <w:name w:val="annotation reference"/>
    <w:basedOn w:val="Tipodeletrapredefinidodopargrafo"/>
    <w:uiPriority w:val="99"/>
    <w:semiHidden/>
    <w:unhideWhenUsed/>
    <w:rPr>
      <w:sz w:val="16"/>
      <w:szCs w:val="16"/>
    </w:rPr>
  </w:style>
  <w:style w:type="character" w:styleId="Forte">
    <w:name w:val="Strong"/>
    <w:basedOn w:val="Tipodeletrapredefinidodopargrafo"/>
    <w:uiPriority w:val="22"/>
    <w:qFormat/>
    <w:rsid w:val="009B2578"/>
    <w:rPr>
      <w:b/>
      <w:bCs/>
    </w:rPr>
  </w:style>
  <w:style w:type="paragraph" w:styleId="Cabealhodondice">
    <w:name w:val="TOC Heading"/>
    <w:next w:val="Normal"/>
    <w:uiPriority w:val="39"/>
    <w:unhideWhenUsed/>
    <w:qFormat/>
    <w:rsid w:val="00B25352"/>
    <w:pPr>
      <w:spacing w:before="240" w:after="0"/>
    </w:pPr>
    <w:rPr>
      <w:rFonts w:asciiTheme="majorHAnsi" w:eastAsiaTheme="majorEastAsia" w:hAnsiTheme="majorHAnsi" w:cstheme="majorBidi"/>
      <w:color w:val="2E74B5" w:themeColor="accent1" w:themeShade="BF"/>
      <w:sz w:val="32"/>
      <w:szCs w:val="32"/>
    </w:rPr>
  </w:style>
  <w:style w:type="paragraph" w:styleId="ndice1">
    <w:name w:val="toc 1"/>
    <w:basedOn w:val="Normal"/>
    <w:next w:val="Normal"/>
    <w:autoRedefine/>
    <w:uiPriority w:val="39"/>
    <w:unhideWhenUsed/>
    <w:rsid w:val="00B25352"/>
    <w:pPr>
      <w:spacing w:after="100"/>
    </w:pPr>
  </w:style>
  <w:style w:type="paragraph" w:styleId="ndice2">
    <w:name w:val="toc 2"/>
    <w:basedOn w:val="Normal"/>
    <w:next w:val="Normal"/>
    <w:autoRedefine/>
    <w:uiPriority w:val="39"/>
    <w:unhideWhenUsed/>
    <w:rsid w:val="00B25352"/>
    <w:pPr>
      <w:spacing w:after="100"/>
      <w:ind w:left="220"/>
    </w:pPr>
  </w:style>
  <w:style w:type="paragraph" w:styleId="ndice3">
    <w:name w:val="toc 3"/>
    <w:basedOn w:val="Normal"/>
    <w:next w:val="Normal"/>
    <w:autoRedefine/>
    <w:uiPriority w:val="39"/>
    <w:unhideWhenUsed/>
    <w:rsid w:val="00B25352"/>
    <w:pPr>
      <w:spacing w:after="100"/>
      <w:ind w:left="440"/>
    </w:pPr>
  </w:style>
  <w:style w:type="table" w:styleId="TabelacomGrelhaClara">
    <w:name w:val="Grid Table Light"/>
    <w:basedOn w:val="Tabelanormal"/>
    <w:uiPriority w:val="40"/>
    <w:rsid w:val="00CF33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1">
    <w:name w:val="Plain Table 1"/>
    <w:basedOn w:val="Tabelanormal"/>
    <w:uiPriority w:val="41"/>
    <w:rsid w:val="00F924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Lista1Clara-Destaque6">
    <w:name w:val="List Table 1 Light Accent 6"/>
    <w:basedOn w:val="Tabelanormal"/>
    <w:uiPriority w:val="46"/>
    <w:rsid w:val="00F924D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2-Destaque5">
    <w:name w:val="List Table 2 Accent 5"/>
    <w:basedOn w:val="Tabelanormal"/>
    <w:uiPriority w:val="47"/>
    <w:rsid w:val="005C220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2-Destaque4">
    <w:name w:val="List Table 2 Accent 4"/>
    <w:basedOn w:val="Tabelanormal"/>
    <w:uiPriority w:val="47"/>
    <w:rsid w:val="005C220C"/>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styleId="Subttulo">
    <w:name w:val="Subtitle"/>
    <w:basedOn w:val="Normal"/>
    <w:next w:val="Normal"/>
    <w:uiPriority w:val="11"/>
    <w:qFormat/>
    <w:rPr>
      <w:color w:val="595959"/>
      <w:sz w:val="28"/>
      <w:szCs w:val="28"/>
    </w:r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styleId="Cabealho">
    <w:name w:val="header"/>
    <w:basedOn w:val="Normal"/>
    <w:link w:val="CabealhoCarter"/>
    <w:uiPriority w:val="99"/>
    <w:unhideWhenUsed/>
    <w:rsid w:val="000856EF"/>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0856EF"/>
  </w:style>
  <w:style w:type="paragraph" w:styleId="Rodap">
    <w:name w:val="footer"/>
    <w:basedOn w:val="Normal"/>
    <w:link w:val="RodapCarter"/>
    <w:uiPriority w:val="99"/>
    <w:unhideWhenUsed/>
    <w:rsid w:val="000856EF"/>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0856EF"/>
  </w:style>
  <w:style w:type="paragraph" w:styleId="Legenda">
    <w:name w:val="caption"/>
    <w:basedOn w:val="Normal"/>
    <w:next w:val="Normal"/>
    <w:uiPriority w:val="35"/>
    <w:unhideWhenUsed/>
    <w:qFormat/>
    <w:rsid w:val="00E7541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ssenc.ia" TargetMode="External"/><Relationship Id="rId13" Type="http://schemas.openxmlformats.org/officeDocument/2006/relationships/hyperlink" Target="https://doi.org/10.5753/seadco.2022.2038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jornal.usp.br/articulistas/paola-cantarini/por-uma-governanca-da-ia-inclusiva-multicamadas-e-participativa/" TargetMode="External"/><Relationship Id="rId17" Type="http://schemas.openxmlformats.org/officeDocument/2006/relationships/hyperlink" Target="https://doi.org/10.1590/SciELOPreprints.12336" TargetMode="External"/><Relationship Id="rId2" Type="http://schemas.openxmlformats.org/officeDocument/2006/relationships/styles" Target="styles.xml"/><Relationship Id="rId16" Type="http://schemas.openxmlformats.org/officeDocument/2006/relationships/hyperlink" Target="https://doi.org/10.1590/SciELOPreprints.123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senc.ia" TargetMode="External"/><Relationship Id="rId5" Type="http://schemas.openxmlformats.org/officeDocument/2006/relationships/footnotes" Target="footnotes.xml"/><Relationship Id="rId15" Type="http://schemas.openxmlformats.org/officeDocument/2006/relationships/hyperlink" Target="https://doi.org/10.51891/rease.v10i11.16814"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51891/rease.v10i11.1681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95</Pages>
  <Words>14617</Words>
  <Characters>81710</Characters>
  <Application>Microsoft Office Word</Application>
  <DocSecurity>0</DocSecurity>
  <Lines>2476</Lines>
  <Paragraphs>1107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2026-02-25T10:56:00Z</dcterms:created>
  <dcterms:modified xsi:type="dcterms:W3CDTF">2026-02-25T11:15:00Z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eb1efa65-9f05-40c5-98da-78b26c992881</vt:lpwstr>
  </property>
</Properties>
</file>